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7109" w14:textId="77777777" w:rsidR="00DE647E" w:rsidRPr="00572E4D" w:rsidRDefault="00DE647E" w:rsidP="00DE647E">
      <w:pPr>
        <w:jc w:val="both"/>
        <w:rPr>
          <w:b/>
          <w:lang w:val="pl-PL"/>
        </w:rPr>
      </w:pPr>
      <w:r w:rsidRPr="00572E4D">
        <w:rPr>
          <w:b/>
          <w:lang w:val="pl-PL"/>
        </w:rPr>
        <w:t>REGULAMIN WEWNĘTRZNY SZPITALA REGIONALNEGO W NÁCHODZIE</w:t>
      </w:r>
    </w:p>
    <w:p w14:paraId="31EE316C" w14:textId="77777777" w:rsidR="00DE647E" w:rsidRPr="00572E4D" w:rsidRDefault="00DE647E" w:rsidP="00DE647E">
      <w:pPr>
        <w:jc w:val="both"/>
        <w:rPr>
          <w:lang w:val="pl-PL"/>
        </w:rPr>
      </w:pPr>
      <w:r w:rsidRPr="00572E4D">
        <w:rPr>
          <w:lang w:val="pl-PL"/>
        </w:rPr>
        <w:t>Witamy Państwa w Szpitalu Regionalnym w Náchodzie (zwanym dalej „ONN”) i dziękujemy za zaufanie, jakim nas Państwo obdarzyli, powierzając się naszej opiece. Naszym pracownikom zależy na tym, aby zapewnić Państwu wysokiej jakości opiekę medyczną oraz usługi pozamedyczne na profesjonalnym poziomie, a także sumiennie, z wyczuciem i troską pomagać w osiągnięciu i utrzymaniu Państwa zdrowia.</w:t>
      </w:r>
    </w:p>
    <w:p w14:paraId="19EADD32" w14:textId="77777777" w:rsidR="00DE647E" w:rsidRPr="00572E4D" w:rsidRDefault="00DE647E" w:rsidP="00DE647E">
      <w:pPr>
        <w:jc w:val="both"/>
        <w:rPr>
          <w:lang w:val="pl-PL"/>
        </w:rPr>
      </w:pPr>
      <w:r w:rsidRPr="00572E4D">
        <w:rPr>
          <w:lang w:val="pl-PL"/>
        </w:rPr>
        <w:t>Pomóc nam mogą przede wszystkim Państwo sami, wykazując pozytywne nastawienie do leczenia oraz przestrzegając niniejszego regulaminu, który obowiązuje wszystkich pacjentów, osoby towarzyszące oraz pozostałe osoby przebywające na terenie naszego szpitala. Przez cały okres Państwa pobytu opiekę nad Państwem sprawować będzie zespół pracowników służby zdrowia, do którego zawsze mogą się Państwo zwrócić z pełnym zaufaniem.</w:t>
      </w:r>
    </w:p>
    <w:p w14:paraId="62347C49" w14:textId="77777777" w:rsidR="00DE647E" w:rsidRPr="00572E4D" w:rsidRDefault="00DE647E" w:rsidP="00DE647E">
      <w:pPr>
        <w:jc w:val="both"/>
        <w:rPr>
          <w:b/>
          <w:lang w:val="pl-PL"/>
        </w:rPr>
      </w:pPr>
      <w:r w:rsidRPr="00572E4D">
        <w:rPr>
          <w:lang w:val="pl-PL"/>
        </w:rPr>
        <w:t xml:space="preserve">Regulamin wewnętrzny jest zgodny z ustawą nr 372/2011 Sb. o usługach zdrowotnych i warunkach ich świadczenia. Określa on obowiązki pacjentów oraz reguluje ich prawa. Zgodnie z ustawą pacjent jest zobowiązany do przestrzegania niniejszego regulaminu wewnętrznego. </w:t>
      </w:r>
      <w:r w:rsidRPr="00572E4D">
        <w:rPr>
          <w:b/>
          <w:lang w:val="pl-PL"/>
        </w:rPr>
        <w:t>Dlatego zalecamy jego dokładne zapoznanie się z nim.</w:t>
      </w:r>
    </w:p>
    <w:p w14:paraId="1290F468" w14:textId="77777777" w:rsidR="00DE647E" w:rsidRPr="00572E4D" w:rsidRDefault="00DE647E" w:rsidP="00DE647E">
      <w:pPr>
        <w:jc w:val="both"/>
        <w:rPr>
          <w:rStyle w:val="Siln"/>
          <w:lang w:val="pl-PL"/>
        </w:rPr>
      </w:pPr>
      <w:r w:rsidRPr="00572E4D">
        <w:rPr>
          <w:rStyle w:val="Siln"/>
          <w:lang w:val="pl-PL"/>
        </w:rPr>
        <w:t>Informacje ogólne</w:t>
      </w:r>
    </w:p>
    <w:p w14:paraId="5DFD053C" w14:textId="77777777" w:rsidR="00DE647E" w:rsidRPr="00572E4D" w:rsidRDefault="00DE647E" w:rsidP="00DE647E">
      <w:pPr>
        <w:jc w:val="both"/>
        <w:rPr>
          <w:lang w:val="pl-PL"/>
        </w:rPr>
      </w:pPr>
      <w:r w:rsidRPr="00572E4D">
        <w:rPr>
          <w:lang w:val="pl-PL"/>
        </w:rPr>
        <w:t>Pacjent ma prawo do informacji o swoim stanie zdrowia, proponowanym sposobie leczenia oraz jego przebiegu. Pacjent ma obowiązek podać prawdziwe informacje dotyczące swojego stanu zdrowia, przebytych chorób, przyjmowanych leków, substancji uzależniających, alergii oraz innych faktów istotnych dla leczenia.</w:t>
      </w:r>
    </w:p>
    <w:p w14:paraId="4EBEA543" w14:textId="77777777" w:rsidR="00DE647E" w:rsidRPr="00572E4D" w:rsidRDefault="00DE647E" w:rsidP="00DE647E">
      <w:pPr>
        <w:jc w:val="both"/>
        <w:rPr>
          <w:lang w:val="pl-PL"/>
        </w:rPr>
      </w:pPr>
      <w:r w:rsidRPr="00572E4D">
        <w:rPr>
          <w:lang w:val="pl-PL"/>
        </w:rPr>
        <w:t>Na terenie całego ONN obowiązuje zakaz palenia, z wyjątkiem wyznaczonych miejsc na zewnątrz.</w:t>
      </w:r>
    </w:p>
    <w:p w14:paraId="02D6ECB6" w14:textId="77777777" w:rsidR="00DE647E" w:rsidRPr="00572E4D" w:rsidRDefault="00DE647E" w:rsidP="00DE647E">
      <w:pPr>
        <w:jc w:val="both"/>
        <w:rPr>
          <w:lang w:val="pl-PL"/>
        </w:rPr>
      </w:pPr>
      <w:r w:rsidRPr="00572E4D">
        <w:rPr>
          <w:lang w:val="pl-PL"/>
        </w:rPr>
        <w:t>Do szpitala nie wolno wnosić broni, amunicji ani innych niebezpiecznych przedmiotów. W przypadku posiadania przy sobie broni należy bezwzględnie niezwłocznie poinformować o tym personel medyczny, który we współpracy z Policją Republiki Czeskiej zapewni jej zgodne z prawem przechowanie.</w:t>
      </w:r>
    </w:p>
    <w:p w14:paraId="0A43AEC7" w14:textId="77777777" w:rsidR="00DE647E" w:rsidRPr="00572E4D" w:rsidRDefault="00DE647E" w:rsidP="00DE647E">
      <w:pPr>
        <w:jc w:val="both"/>
        <w:rPr>
          <w:lang w:val="pl-PL"/>
        </w:rPr>
      </w:pPr>
      <w:r w:rsidRPr="00572E4D">
        <w:rPr>
          <w:lang w:val="pl-PL"/>
        </w:rPr>
        <w:t xml:space="preserve">Szpital jest placówką dydaktyczną dla osób przygotowujących się do wykonywania zawodu pracownika służby zdrowia (studentów szkół medycznych, studentów medycyny itp.), których można spotkać podczas pobytu w szpitalu. W momencie przyjęcia mają Państwo prawo wyrazić świadomą zgodę lub sprzeciw wobec udziału studentów w świadczeniu opieki zdrowotnej. </w:t>
      </w:r>
    </w:p>
    <w:p w14:paraId="6194C5A9" w14:textId="77777777" w:rsidR="00DE647E" w:rsidRPr="00572E4D" w:rsidRDefault="00DE647E" w:rsidP="00DE647E">
      <w:pPr>
        <w:jc w:val="both"/>
        <w:rPr>
          <w:lang w:val="pl-PL"/>
        </w:rPr>
      </w:pPr>
      <w:r w:rsidRPr="00572E4D">
        <w:rPr>
          <w:lang w:val="pl-PL"/>
        </w:rPr>
        <w:t>Skargi, sugestie i pochwały można zgłaszać na piśmie (pocztą tradycyjną, pocztą elektroniczną na adres ombudsman@nemocnicenachod.cz lub przekazując je pracownikowi oddziału). Informacje są dostępne na stronie internetowej szpitala.</w:t>
      </w:r>
    </w:p>
    <w:p w14:paraId="236FCC2A" w14:textId="77777777" w:rsidR="00DE647E" w:rsidRPr="00572E4D" w:rsidRDefault="00DE647E" w:rsidP="00DE647E">
      <w:pPr>
        <w:jc w:val="both"/>
        <w:rPr>
          <w:lang w:val="pl-PL"/>
        </w:rPr>
      </w:pPr>
      <w:r w:rsidRPr="00572E4D">
        <w:rPr>
          <w:lang w:val="pl-PL"/>
        </w:rPr>
        <w:t>ONN przetwarza dane osobowe pacjenta w celu wypełnienia przepisów ustawy nr 372/2011 Sb. – ustawy o usługach zdrowotnych i warunkach ich świadczenia. Okres przechowywania, zakres przetwarzania, podstawa prawna przetwarzania oraz podmioty, którym przekazywane są dane, zostały określone na stronie www.nemocnicenachod.cz</w:t>
      </w:r>
    </w:p>
    <w:p w14:paraId="12F82168" w14:textId="77777777" w:rsidR="00DE647E" w:rsidRPr="00572E4D" w:rsidRDefault="00DE647E" w:rsidP="00DE647E">
      <w:pPr>
        <w:jc w:val="both"/>
        <w:rPr>
          <w:lang w:val="pl-PL"/>
        </w:rPr>
      </w:pPr>
      <w:r w:rsidRPr="00572E4D">
        <w:rPr>
          <w:lang w:val="pl-PL"/>
        </w:rPr>
        <w:t xml:space="preserve">Szpital Okręgowy w Náchodzie wykorzystuje w wybranych pomieszczeniach wewnętrznych system monitoringu wizyjnego z funkcją nagrywania. Celem monitoringu wizyjnego jest zapewnienie bezpieczeństwa pacjentów, odwiedzających i pracowników, ochrona mienia szpitala oraz zapobieganie działaniom niezgodnym z prawem. System kamerowy jest zainstalowany wyłącznie w miejscach, gdzie jest to niezbędne dla zapewnienia bezpieczeństwa </w:t>
      </w:r>
      <w:r w:rsidRPr="00572E4D">
        <w:rPr>
          <w:lang w:val="pl-PL"/>
        </w:rPr>
        <w:lastRenderedPageBreak/>
        <w:t>i funkcjonowania szpitala, na przykład w holach wejściowych, korytarzach ogólnodostępnych, poczekalniach lub przy wejściach na oddziały. Kamery nie są instalowane w pomieszczeniach, w których mogłoby dojść do naruszenia prywatności pacjentów, takich jak gabinety lekarskie, sale szpitalne lub toalety, z wyjątkiem wybranych pomieszczeń, takich jak np. oddziały intensywnej terapii, Łóżka obserwacyjne na oddziale przyjęć, gdzie w celu zwiększenia bezpieczeństwa pacjentów zainstalowano tzw. kamery obserwacyjne. Kamery te nie rejestrują obrazu, a dostęp do ich podglądu mają wyłącznie odpowiednie jednostki (pokój pielęgniarek).</w:t>
      </w:r>
    </w:p>
    <w:p w14:paraId="54264475" w14:textId="77777777" w:rsidR="00DE647E" w:rsidRPr="00572E4D" w:rsidRDefault="00DE647E" w:rsidP="00DE647E">
      <w:pPr>
        <w:jc w:val="both"/>
        <w:rPr>
          <w:lang w:val="pl-PL"/>
        </w:rPr>
      </w:pPr>
    </w:p>
    <w:p w14:paraId="5B1D26C0" w14:textId="77777777" w:rsidR="00DE647E" w:rsidRPr="00572E4D" w:rsidRDefault="00DE647E" w:rsidP="00DE647E">
      <w:pPr>
        <w:jc w:val="both"/>
        <w:rPr>
          <w:rStyle w:val="Siln"/>
          <w:lang w:val="pl-PL"/>
        </w:rPr>
      </w:pPr>
      <w:r w:rsidRPr="00572E4D">
        <w:rPr>
          <w:rStyle w:val="Siln"/>
          <w:lang w:val="pl-PL"/>
        </w:rPr>
        <w:t>Przyjęcie do szpitala</w:t>
      </w:r>
    </w:p>
    <w:p w14:paraId="08648352" w14:textId="77777777" w:rsidR="00DE647E" w:rsidRPr="00572E4D" w:rsidRDefault="00DE647E" w:rsidP="00DE647E">
      <w:pPr>
        <w:jc w:val="both"/>
        <w:rPr>
          <w:lang w:val="pl-PL"/>
        </w:rPr>
      </w:pPr>
      <w:r w:rsidRPr="00572E4D">
        <w:rPr>
          <w:lang w:val="pl-PL"/>
        </w:rPr>
        <w:t>Do szpitala przyjmuje Państwa lekarz, a następnie personel medyczny niebędący lekarzami na odpowiednim oddziale. Podczas przyjęcia są Państwo zobowiązani do okazania ważnej karty ubezpieczeniowej i dowodu osobistego, a obcokrajowcy – paszportu w celu weryfikacji danych osobowych.</w:t>
      </w:r>
    </w:p>
    <w:p w14:paraId="130EA607" w14:textId="77777777" w:rsidR="00DE647E" w:rsidRPr="00572E4D" w:rsidRDefault="00DE647E" w:rsidP="00DE647E">
      <w:pPr>
        <w:jc w:val="both"/>
        <w:rPr>
          <w:lang w:val="pl-PL"/>
        </w:rPr>
      </w:pPr>
      <w:r w:rsidRPr="00572E4D">
        <w:rPr>
          <w:lang w:val="pl-PL"/>
        </w:rPr>
        <w:t>Podpisując świadomą zgodę, potwierdzasz zgodę na hospitalizację i leczenie. Częścią zgody jest również wskazanie osób, którym mogą być przekazywane informacje o stanie zdrowia, oraz hasło do przekazywania informacji telefonicznie.</w:t>
      </w:r>
    </w:p>
    <w:p w14:paraId="340407BA" w14:textId="77777777" w:rsidR="00DE647E" w:rsidRPr="00572E4D" w:rsidRDefault="00DE647E" w:rsidP="00DE647E">
      <w:pPr>
        <w:jc w:val="both"/>
        <w:rPr>
          <w:lang w:val="pl-PL"/>
        </w:rPr>
      </w:pPr>
      <w:r w:rsidRPr="00572E4D">
        <w:rPr>
          <w:lang w:val="pl-PL"/>
        </w:rPr>
        <w:t>Podczas przyjęcia otrzymają Państwo opaskę identyfikacyjną. Opaska ta, na której widnieje Państwa imię, nazwisko, data urodzenia oraz oznaczenie oddziału, na którym są Państwo hospitalizowani, służy zwiększeniu bezpieczeństwa i zapewnieniu jednoznacznej identyfikacji przed wszystkimi zabiegami, procedurami i podaniem leków. Prosimy o noszenie tej opaski przez cały okres pobytu w szpitalu.</w:t>
      </w:r>
    </w:p>
    <w:p w14:paraId="19A9325B" w14:textId="77777777" w:rsidR="00DE647E" w:rsidRPr="00572E4D" w:rsidRDefault="00DE647E" w:rsidP="00DE647E">
      <w:pPr>
        <w:jc w:val="both"/>
        <w:rPr>
          <w:lang w:val="pl-PL"/>
        </w:rPr>
      </w:pPr>
      <w:r w:rsidRPr="00572E4D">
        <w:rPr>
          <w:lang w:val="pl-PL"/>
        </w:rPr>
        <w:t>Podczas pobytu w szpitalu leki przepisuje lekarz prowadzący. Jeśli pacjent przyjmuje leki na konkretną chorobę, prosimy o zabranie ich ze sobą do szpitala i przekazanie ich pielęgniarce podczas przyjęcia na odpowiedni oddział, która oznaczy je danymi identyfikacyjnymi pacjenta i bezpiecznie je przechowa. Po wypisaniu ze szpitala pacjent otrzyma zwrot niewykorzystanych leków. Leki będą podawane pacjentowi przez wykwalifikowany personel medyczny w trakcie hospitalizacji.</w:t>
      </w:r>
    </w:p>
    <w:p w14:paraId="0AFD80FD" w14:textId="77777777" w:rsidR="00DE647E" w:rsidRPr="00572E4D" w:rsidRDefault="00DE647E" w:rsidP="00DE647E">
      <w:pPr>
        <w:jc w:val="both"/>
        <w:rPr>
          <w:lang w:val="pl-PL"/>
        </w:rPr>
      </w:pPr>
      <w:r w:rsidRPr="00572E4D">
        <w:rPr>
          <w:lang w:val="pl-PL"/>
        </w:rPr>
        <w:t>Zasadniczo nie zaleca się przynoszenia do szpitala wartościowych przedmiotów ani większych kwot pieniędzy.  Szpital nie ponosi odpowiedzialności za dokumenty, większe kwoty pieniędzy (powyżej 500 CZK), książeczki oszczędnościowe, karty płatnicze, czeki, przedmioty z metali szlachetnych, laptopy, telefony komórkowe, telewizory i inne cenne przedmioty, które pozostawią Państwo w pokoju, tj. pod własną opieką. Prosimy poprosić personel medyczny o przechowanie tych rzeczy.</w:t>
      </w:r>
    </w:p>
    <w:p w14:paraId="3A4A18AB" w14:textId="77777777" w:rsidR="00DE647E" w:rsidRPr="00572E4D" w:rsidRDefault="00DE647E" w:rsidP="00DE647E">
      <w:pPr>
        <w:jc w:val="both"/>
        <w:rPr>
          <w:lang w:val="pl-PL"/>
        </w:rPr>
      </w:pPr>
      <w:r w:rsidRPr="00572E4D">
        <w:rPr>
          <w:lang w:val="pl-PL"/>
        </w:rPr>
        <w:t>Urządzenia elektryczne, które przyniesiecie ze sobą, muszą być w dobrym stanie technicznym.</w:t>
      </w:r>
    </w:p>
    <w:p w14:paraId="47A118C9" w14:textId="77777777" w:rsidR="00DE647E" w:rsidRPr="00572E4D" w:rsidRDefault="00DE647E" w:rsidP="00DE647E">
      <w:pPr>
        <w:jc w:val="both"/>
        <w:rPr>
          <w:lang w:val="pl-PL"/>
        </w:rPr>
      </w:pPr>
    </w:p>
    <w:p w14:paraId="0A40A77F" w14:textId="77777777" w:rsidR="00DE647E" w:rsidRPr="00572E4D" w:rsidRDefault="00DE647E" w:rsidP="00DE647E">
      <w:pPr>
        <w:jc w:val="both"/>
        <w:rPr>
          <w:b/>
          <w:lang w:val="pl-PL"/>
        </w:rPr>
      </w:pPr>
      <w:r w:rsidRPr="00572E4D">
        <w:rPr>
          <w:b/>
          <w:lang w:val="pl-PL"/>
        </w:rPr>
        <w:t>Hospitalizacja</w:t>
      </w:r>
    </w:p>
    <w:p w14:paraId="6D6669C2" w14:textId="77777777" w:rsidR="00DE647E" w:rsidRPr="00572E4D" w:rsidRDefault="00DE647E" w:rsidP="00DE647E">
      <w:pPr>
        <w:jc w:val="both"/>
        <w:rPr>
          <w:lang w:val="pl-PL"/>
        </w:rPr>
      </w:pPr>
      <w:r w:rsidRPr="00572E4D">
        <w:rPr>
          <w:lang w:val="pl-PL"/>
        </w:rPr>
        <w:t>Pobyt w szpitalu regulują zasady obowiązujące na danym oddziale. Każdy oddział posiada opracowany Przewodnik dla pacjentów, który jest dostępny w salach.</w:t>
      </w:r>
    </w:p>
    <w:p w14:paraId="0CF42147" w14:textId="77777777" w:rsidR="00DE647E" w:rsidRPr="00572E4D" w:rsidRDefault="00DE647E" w:rsidP="00DE647E">
      <w:pPr>
        <w:jc w:val="both"/>
        <w:rPr>
          <w:lang w:val="pl-PL"/>
        </w:rPr>
      </w:pPr>
      <w:r w:rsidRPr="00572E4D">
        <w:rPr>
          <w:lang w:val="pl-PL"/>
        </w:rPr>
        <w:t>Sposób podawania posiłków na poszczególnych oddziałach regulują ich zasady. Uwagi dotyczące wyżywienia prosimy zgłaszać personelowi pielęgniarskiemu. Aktualny dzienny jadłospis jest dostępny do wglądu na oddziale. W jadłospisie znajdą Państwo również informacje o alergenach. Produktów łatwo psujących się nie wolno przechowywać w pokojach. Na oddziałach dostępne są lodówki do przechowywania wyżywienia.</w:t>
      </w:r>
    </w:p>
    <w:p w14:paraId="0CAD668E" w14:textId="77777777" w:rsidR="00DE647E" w:rsidRPr="00572E4D" w:rsidRDefault="00DE647E" w:rsidP="00DE647E">
      <w:pPr>
        <w:jc w:val="both"/>
        <w:rPr>
          <w:lang w:val="pl-PL"/>
        </w:rPr>
      </w:pPr>
    </w:p>
    <w:p w14:paraId="73440D2E" w14:textId="77777777" w:rsidR="00DE647E" w:rsidRPr="00572E4D" w:rsidRDefault="00DE647E" w:rsidP="00DE647E">
      <w:pPr>
        <w:jc w:val="both"/>
        <w:rPr>
          <w:lang w:val="pl-PL"/>
        </w:rPr>
      </w:pPr>
      <w:r w:rsidRPr="00572E4D">
        <w:rPr>
          <w:lang w:val="pl-PL"/>
        </w:rPr>
        <w:t>Na oddziałach operacyjnych i oddziałach intensywnej terapii obowiązuje zakaz wnoszenia kwiatów.</w:t>
      </w:r>
    </w:p>
    <w:p w14:paraId="14BA9560" w14:textId="77777777" w:rsidR="00DE647E" w:rsidRPr="00572E4D" w:rsidRDefault="00DE647E" w:rsidP="00DE647E">
      <w:pPr>
        <w:jc w:val="both"/>
        <w:rPr>
          <w:lang w:val="pl-PL"/>
        </w:rPr>
      </w:pPr>
      <w:r w:rsidRPr="00572E4D">
        <w:rPr>
          <w:lang w:val="pl-PL"/>
        </w:rPr>
        <w:t>Podczas pobytu w szpitalu mają Państwo możliwość korzystania z bielizny szpitalnej; z własnej bielizny mogą Państwo korzystać wyłącznie pod warunkiem zapewnienia jej regularnej wymiany.</w:t>
      </w:r>
    </w:p>
    <w:p w14:paraId="55013A7F" w14:textId="77777777" w:rsidR="00DE647E" w:rsidRPr="00572E4D" w:rsidRDefault="00DE647E" w:rsidP="00DE647E">
      <w:pPr>
        <w:jc w:val="both"/>
        <w:rPr>
          <w:lang w:val="pl-PL"/>
        </w:rPr>
      </w:pPr>
      <w:r w:rsidRPr="00572E4D">
        <w:rPr>
          <w:lang w:val="pl-PL"/>
        </w:rPr>
        <w:t>Po umieszczeniu w łóżku nasz personel medyczny zapozna Państwa z obsługą urządzenia sygnalizacyjnego służącego do wezwania pielęgniarki, zwłaszcza w sytuacjach, gdy potrzebna jest pomoc personelu opiekuńczego.</w:t>
      </w:r>
    </w:p>
    <w:p w14:paraId="2B2E03F0" w14:textId="77777777" w:rsidR="00DE647E" w:rsidRPr="00572E4D" w:rsidRDefault="00DE647E" w:rsidP="00DE647E">
      <w:pPr>
        <w:jc w:val="both"/>
        <w:rPr>
          <w:lang w:val="pl-PL"/>
        </w:rPr>
      </w:pPr>
      <w:r w:rsidRPr="00572E4D">
        <w:rPr>
          <w:lang w:val="pl-PL"/>
        </w:rPr>
        <w:t>Aby zapobiec upadkom i ewentualnym urazom, należy nosić odpowiednie obuwie oraz korzystać z pomocy kompensacyjnych (okulary, aparaty słuchowe, kule, chodziki itp.).</w:t>
      </w:r>
    </w:p>
    <w:p w14:paraId="1F59D3F3" w14:textId="77777777" w:rsidR="00DE647E" w:rsidRPr="00572E4D" w:rsidRDefault="00DE647E" w:rsidP="00DE647E">
      <w:pPr>
        <w:jc w:val="both"/>
        <w:rPr>
          <w:lang w:val="pl-PL"/>
        </w:rPr>
      </w:pPr>
      <w:r w:rsidRPr="00572E4D">
        <w:rPr>
          <w:lang w:val="pl-PL"/>
        </w:rPr>
        <w:t>W przypadku odczuwania bólu poinformuj o tym lekarza lub pielęgniarkę. Personel medyczny będzie monitorował i oceniał Twój ból. Jeśli uznasz, że uśmierzanie bólu jest niewystarczające, poinformuj o tym swojego lekarza prowadzącego.</w:t>
      </w:r>
    </w:p>
    <w:p w14:paraId="5424C8E0" w14:textId="77777777" w:rsidR="00DE647E" w:rsidRPr="00572E4D" w:rsidRDefault="00DE647E" w:rsidP="00DE647E">
      <w:pPr>
        <w:jc w:val="both"/>
        <w:rPr>
          <w:lang w:val="pl-PL"/>
        </w:rPr>
      </w:pPr>
      <w:r w:rsidRPr="00572E4D">
        <w:rPr>
          <w:lang w:val="pl-PL"/>
        </w:rPr>
        <w:t xml:space="preserve">Lekarz ma obowiązek w zrozumiały sposób i w wystarczającym zakresie poinformować Państwa o Państwa stanie zdrowia oraz o proponowanym planie leczenia, którego częścią jest schemat leczenia. Schemat leczenia obejmuje podawanie leków, zabiegi operacyjne, aktywność fizyczną, rehabilitację, harmonogram wizyt, zalecenia dietetyczne itp. </w:t>
      </w:r>
      <w:r w:rsidRPr="00572E4D">
        <w:rPr>
          <w:b/>
          <w:lang w:val="pl-PL"/>
        </w:rPr>
        <w:t>Zgodnie z prawem pacjent jest zobowiązany do przestrzegania schematu leczenia w pełnym zakresie, o ile nie stoją temu na przeszkodzie szczególne okoliczności.</w:t>
      </w:r>
      <w:r w:rsidRPr="00572E4D">
        <w:rPr>
          <w:lang w:val="pl-PL"/>
        </w:rPr>
        <w:t xml:space="preserve">  W przypadku wielokrotnego lub poważnego świadomego naruszania zaleceń terapeutycznych może to stanowić podstawę do zakończenia hospitalizacji lub opieki ambulatoryjnej.</w:t>
      </w:r>
    </w:p>
    <w:p w14:paraId="223B0AAD" w14:textId="77777777" w:rsidR="00DE647E" w:rsidRPr="00572E4D" w:rsidRDefault="00DE647E" w:rsidP="00DE647E">
      <w:pPr>
        <w:jc w:val="both"/>
        <w:rPr>
          <w:b/>
          <w:lang w:val="pl-PL"/>
        </w:rPr>
      </w:pPr>
      <w:r w:rsidRPr="00572E4D">
        <w:rPr>
          <w:b/>
          <w:lang w:val="pl-PL"/>
        </w:rPr>
        <w:t>Obowiązki wynikające z planu leczenia obejmują w szczególności:</w:t>
      </w:r>
    </w:p>
    <w:p w14:paraId="4E154565" w14:textId="7C0D3164" w:rsidR="00DE647E" w:rsidRPr="00EE33F1" w:rsidRDefault="00DE647E" w:rsidP="00EE33F1">
      <w:pPr>
        <w:pStyle w:val="Odstavecseseznamem"/>
        <w:numPr>
          <w:ilvl w:val="0"/>
          <w:numId w:val="9"/>
        </w:numPr>
        <w:jc w:val="both"/>
        <w:rPr>
          <w:lang w:val="pl-PL"/>
        </w:rPr>
      </w:pPr>
      <w:r w:rsidRPr="00EE33F1">
        <w:rPr>
          <w:lang w:val="pl-PL"/>
        </w:rPr>
        <w:t>Przyjmowanie przepisanych leków, w tym przestrzeganie terminów ich podawania.</w:t>
      </w:r>
    </w:p>
    <w:p w14:paraId="21141686" w14:textId="5F0A697F" w:rsidR="00DE647E" w:rsidRPr="00EE33F1" w:rsidRDefault="00DE647E" w:rsidP="00EE33F1">
      <w:pPr>
        <w:pStyle w:val="Odstavecseseznamem"/>
        <w:numPr>
          <w:ilvl w:val="0"/>
          <w:numId w:val="9"/>
        </w:numPr>
        <w:jc w:val="both"/>
        <w:rPr>
          <w:lang w:val="pl-PL"/>
        </w:rPr>
      </w:pPr>
      <w:r w:rsidRPr="00EE33F1">
        <w:rPr>
          <w:lang w:val="pl-PL"/>
        </w:rPr>
        <w:t>Nieprzyjmowanie żadnych leków ani suplementów diety, które nie zostały przepisane i skonsultowane z lekarzem.</w:t>
      </w:r>
    </w:p>
    <w:p w14:paraId="1AB0DC90" w14:textId="6996D1A2" w:rsidR="00DE647E" w:rsidRPr="00EE33F1" w:rsidRDefault="00DE647E" w:rsidP="00EE33F1">
      <w:pPr>
        <w:pStyle w:val="Odstavecseseznamem"/>
        <w:numPr>
          <w:ilvl w:val="0"/>
          <w:numId w:val="9"/>
        </w:numPr>
        <w:jc w:val="both"/>
        <w:rPr>
          <w:lang w:val="pl-PL"/>
        </w:rPr>
      </w:pPr>
      <w:r w:rsidRPr="00EE33F1">
        <w:rPr>
          <w:lang w:val="pl-PL"/>
        </w:rPr>
        <w:t>Przestrzeganie zaleceń dietetycznych określonych przez lekarza.</w:t>
      </w:r>
    </w:p>
    <w:p w14:paraId="0E0A378A" w14:textId="114770E4" w:rsidR="00DE647E" w:rsidRPr="00EE33F1" w:rsidRDefault="00DE647E" w:rsidP="00EE33F1">
      <w:pPr>
        <w:pStyle w:val="Odstavecseseznamem"/>
        <w:numPr>
          <w:ilvl w:val="0"/>
          <w:numId w:val="9"/>
        </w:numPr>
        <w:jc w:val="both"/>
        <w:rPr>
          <w:lang w:val="pl-PL"/>
        </w:rPr>
      </w:pPr>
      <w:r w:rsidRPr="00EE33F1">
        <w:rPr>
          <w:lang w:val="pl-PL"/>
        </w:rPr>
        <w:t>Uczestnictwo w wizytach lekarskich.</w:t>
      </w:r>
    </w:p>
    <w:p w14:paraId="39015797" w14:textId="48AC9DB6" w:rsidR="00DE647E" w:rsidRPr="00EE33F1" w:rsidRDefault="00DE647E" w:rsidP="00EE33F1">
      <w:pPr>
        <w:pStyle w:val="Odstavecseseznamem"/>
        <w:numPr>
          <w:ilvl w:val="0"/>
          <w:numId w:val="9"/>
        </w:numPr>
        <w:jc w:val="both"/>
        <w:rPr>
          <w:lang w:val="pl-PL"/>
        </w:rPr>
      </w:pPr>
      <w:r w:rsidRPr="00EE33F1">
        <w:rPr>
          <w:lang w:val="pl-PL"/>
        </w:rPr>
        <w:t>W pełni uczestniczyć w ćwiczeniach rehabilitacyjnych.</w:t>
      </w:r>
    </w:p>
    <w:p w14:paraId="038A0703" w14:textId="6A28C5BF" w:rsidR="00DE647E" w:rsidRPr="00EE33F1" w:rsidRDefault="00DE647E" w:rsidP="00EE33F1">
      <w:pPr>
        <w:pStyle w:val="Odstavecseseznamem"/>
        <w:numPr>
          <w:ilvl w:val="0"/>
          <w:numId w:val="9"/>
        </w:numPr>
        <w:jc w:val="both"/>
        <w:rPr>
          <w:lang w:val="pl-PL"/>
        </w:rPr>
      </w:pPr>
      <w:r w:rsidRPr="00EE33F1">
        <w:rPr>
          <w:lang w:val="pl-PL"/>
        </w:rPr>
        <w:t>Poinformować personel o opuszczeniu oddziału, aby nie doszło do zakłócenia schematu leczenia.</w:t>
      </w:r>
    </w:p>
    <w:p w14:paraId="613BB8AF" w14:textId="716914BD" w:rsidR="00DE647E" w:rsidRPr="00EE33F1" w:rsidRDefault="00DE647E" w:rsidP="00EE33F1">
      <w:pPr>
        <w:pStyle w:val="Odstavecseseznamem"/>
        <w:numPr>
          <w:ilvl w:val="0"/>
          <w:numId w:val="9"/>
        </w:numPr>
        <w:jc w:val="both"/>
        <w:rPr>
          <w:lang w:val="pl-PL"/>
        </w:rPr>
      </w:pPr>
      <w:r w:rsidRPr="00EE33F1">
        <w:rPr>
          <w:lang w:val="pl-PL"/>
        </w:rPr>
        <w:t>Podczas pobytu w szpitalu nie spożywać alkoholu ani innych środków odurzających. Naruszenie tego obowiązku uznaje się za poważne naruszenie reżimu leczenia.</w:t>
      </w:r>
    </w:p>
    <w:p w14:paraId="4B28ED10" w14:textId="2F8D3E0F" w:rsidR="00DE647E" w:rsidRPr="00EE33F1" w:rsidRDefault="00DE647E" w:rsidP="00EE33F1">
      <w:pPr>
        <w:pStyle w:val="Odstavecseseznamem"/>
        <w:numPr>
          <w:ilvl w:val="0"/>
          <w:numId w:val="9"/>
        </w:numPr>
        <w:jc w:val="both"/>
        <w:rPr>
          <w:lang w:val="pl-PL"/>
        </w:rPr>
      </w:pPr>
      <w:r w:rsidRPr="00EE33F1">
        <w:rPr>
          <w:lang w:val="pl-PL"/>
        </w:rPr>
        <w:t>Nie zakłócać reżimu leczenia innych pacjentów nadmiernym hałasem, niewłaściwym lub agresywnym zachowaniem, nieodpowiednią porą lub częstotliwością wizyt.</w:t>
      </w:r>
    </w:p>
    <w:p w14:paraId="7C1B5055" w14:textId="74ABC62C" w:rsidR="00DE647E" w:rsidRPr="00EE33F1" w:rsidRDefault="00DE647E" w:rsidP="00EE33F1">
      <w:pPr>
        <w:pStyle w:val="Odstavecseseznamem"/>
        <w:numPr>
          <w:ilvl w:val="0"/>
          <w:numId w:val="9"/>
        </w:numPr>
        <w:jc w:val="both"/>
        <w:rPr>
          <w:lang w:val="pl-PL"/>
        </w:rPr>
      </w:pPr>
      <w:r w:rsidRPr="00EE33F1">
        <w:rPr>
          <w:lang w:val="pl-PL"/>
        </w:rPr>
        <w:t>Nie niszczyć mienia i wyposażenia szpitala.</w:t>
      </w:r>
    </w:p>
    <w:p w14:paraId="3EE5BEB2" w14:textId="77777777" w:rsidR="00DE647E" w:rsidRPr="00572E4D" w:rsidRDefault="00DE647E" w:rsidP="00DE647E">
      <w:pPr>
        <w:jc w:val="both"/>
        <w:rPr>
          <w:lang w:val="pl-PL"/>
        </w:rPr>
      </w:pPr>
      <w:r w:rsidRPr="00572E4D">
        <w:rPr>
          <w:lang w:val="pl-PL"/>
        </w:rPr>
        <w:t xml:space="preserve">Jeśli jesteś pacjentem z niepełnosprawnością sensoryczną lub fizyczną, korzystającym z pomocy specjalnie wyszkolonego psa, masz prawo, z uwzględnieniem swojego aktualnego stanu zdrowia, do obecności psa przy sobie w placówce medycznej, pod warunkiem że nie narusza to praw innych pacjentów, zawsze po wcześniejszym uzgodnieniu z personelem medycznym. Pacjent z psem może być zakwaterowany wyłącznie w pokoju jednoosobowym, który jest oznaczony informacją o obecności psa. Opiekę nad psem musi zapewnić pacjent lub pies asystujący. </w:t>
      </w:r>
    </w:p>
    <w:p w14:paraId="0ED18936" w14:textId="77777777" w:rsidR="00DE647E" w:rsidRPr="00572E4D" w:rsidRDefault="00DE647E" w:rsidP="00DE647E">
      <w:pPr>
        <w:jc w:val="both"/>
        <w:rPr>
          <w:lang w:val="pl-PL"/>
        </w:rPr>
      </w:pPr>
      <w:r w:rsidRPr="00572E4D">
        <w:rPr>
          <w:lang w:val="pl-PL"/>
        </w:rPr>
        <w:lastRenderedPageBreak/>
        <w:t>Na wybranych oddziałach szpitala prowadzona jest caniterapia. Decyzja o stosowaniu caniterapii jest podejmowana indywidualnie dla każdego pacjenta. Pies posiada zawsze aktualny certyfikat potwierdzający zdanie egzaminu i jest odpowiednio oznakowany. Wizyta u pacjenta odbywa się zawsze po uzgodnieniu z personelem oddziału i wyłącznie za zgodą pacjenta lub jego przedstawiciela prawnego.</w:t>
      </w:r>
    </w:p>
    <w:p w14:paraId="1789883A" w14:textId="77777777" w:rsidR="00DE647E" w:rsidRPr="00572E4D" w:rsidRDefault="00DE647E" w:rsidP="00DE647E">
      <w:pPr>
        <w:jc w:val="both"/>
        <w:rPr>
          <w:lang w:val="pl-PL"/>
        </w:rPr>
      </w:pPr>
      <w:r w:rsidRPr="00572E4D">
        <w:rPr>
          <w:lang w:val="pl-PL"/>
        </w:rPr>
        <w:t>Pacjent niepełnoletni lub pacjent o ograniczonej zdolności do czynności prawnych ma prawo do stałej obecności przedstawiciela ustawowego zgodnie z przepisami prawa i regulaminem wewnętrznym, o ile obecność tych osób nie zakłóca świadczenia usług medycznych. W wyjątkowych przypadkach, o ile pozwalają na to możliwości operacyjne oddziału, mogą towarzyszyć pacjentowi również osoby pełnoletnie. Zgodę na obecność tych osób wydaje lekarz prowadzący.</w:t>
      </w:r>
    </w:p>
    <w:p w14:paraId="123BE7F9" w14:textId="77777777" w:rsidR="00DE647E" w:rsidRPr="00572E4D" w:rsidRDefault="00DE647E" w:rsidP="00DE647E">
      <w:pPr>
        <w:jc w:val="both"/>
        <w:rPr>
          <w:lang w:val="pl-PL"/>
        </w:rPr>
      </w:pPr>
      <w:r w:rsidRPr="00572E4D">
        <w:rPr>
          <w:lang w:val="pl-PL"/>
        </w:rPr>
        <w:t xml:space="preserve">Opieka nad pacjentem w wieku do 6 lat jest refundowana z publicznego ubezpieczenia zdrowotnego. W przypadku pacjentów powyżej 6 roku życia, jeśli obecność osoby towarzyszącej jest uzasadniona, można zwrócić się do kasy chorych pacjenta o nadzwyczajne zatwierdzenie i refundację z publicznego ubezpieczenia zdrowotnego. </w:t>
      </w:r>
    </w:p>
    <w:p w14:paraId="1F3EF933" w14:textId="77777777" w:rsidR="00DE647E" w:rsidRPr="00572E4D" w:rsidRDefault="00DE647E" w:rsidP="00DE647E">
      <w:pPr>
        <w:jc w:val="both"/>
        <w:rPr>
          <w:lang w:val="pl-PL"/>
        </w:rPr>
      </w:pPr>
      <w:r w:rsidRPr="00572E4D">
        <w:rPr>
          <w:lang w:val="pl-PL"/>
        </w:rPr>
        <w:t>Jeśli pobyt osoby towarzyszącej nie jest pokryty z publicznego ubezpieczenia zdrowotnego, ma ona prawo do wyżywienia zgodnie z Cennikiem świadczeń i usług medycznych wykonywanych za opłatą. Pobyt jest bezpłatny.</w:t>
      </w:r>
    </w:p>
    <w:p w14:paraId="4DEAE6C7" w14:textId="77777777" w:rsidR="00DE647E" w:rsidRPr="00572E4D" w:rsidRDefault="00DE647E" w:rsidP="00DE647E">
      <w:pPr>
        <w:jc w:val="both"/>
        <w:rPr>
          <w:lang w:val="pl-PL"/>
        </w:rPr>
      </w:pPr>
      <w:r w:rsidRPr="00572E4D">
        <w:rPr>
          <w:lang w:val="pl-PL"/>
        </w:rPr>
        <w:t>Godziny odwiedzin na poszczególnych oddziałach zależą od charakteru i natężenia pracy. Poza zalecanymi godzinami odwiedzin możliwe są indywidualne wizyty po uzgodnieniu z lekarzem prowadzącym. Odwiedzający nie mogą zakłócać świadczenia usług medycznych ani naruszać praw innych pacjentów.</w:t>
      </w:r>
    </w:p>
    <w:p w14:paraId="47A4448C" w14:textId="77777777" w:rsidR="00DE647E" w:rsidRPr="00572E4D" w:rsidRDefault="00DE647E" w:rsidP="00DE647E">
      <w:pPr>
        <w:jc w:val="both"/>
        <w:rPr>
          <w:lang w:val="pl-PL"/>
        </w:rPr>
      </w:pPr>
      <w:r w:rsidRPr="00572E4D">
        <w:rPr>
          <w:lang w:val="pl-PL"/>
        </w:rPr>
        <w:t>Odwiedzający są zobowiązani do przestrzegania regulaminu wewnętrznego oraz stosowania się do poleceń personelu medycznego.</w:t>
      </w:r>
    </w:p>
    <w:p w14:paraId="03E68A0D" w14:textId="77777777" w:rsidR="00DE647E" w:rsidRPr="00572E4D" w:rsidRDefault="00DE647E" w:rsidP="00DE647E">
      <w:pPr>
        <w:jc w:val="both"/>
        <w:rPr>
          <w:lang w:val="pl-PL"/>
        </w:rPr>
      </w:pPr>
      <w:r w:rsidRPr="00572E4D">
        <w:rPr>
          <w:lang w:val="pl-PL"/>
        </w:rPr>
        <w:t>W szczególnie poważnych przypadkach epidemiologicznych przewodniczący rady nadzorczej Szpitala Okręgowego w Náchodzie może tymczasowo ograniczyć lub zakazać odwiedzin.</w:t>
      </w:r>
    </w:p>
    <w:p w14:paraId="3E4ACA5F" w14:textId="77777777" w:rsidR="00DE647E" w:rsidRPr="00572E4D" w:rsidRDefault="00DE647E" w:rsidP="00DE647E">
      <w:pPr>
        <w:jc w:val="both"/>
        <w:rPr>
          <w:b/>
          <w:lang w:val="pl-PL"/>
        </w:rPr>
      </w:pPr>
      <w:r w:rsidRPr="00572E4D">
        <w:rPr>
          <w:b/>
          <w:lang w:val="pl-PL"/>
        </w:rPr>
        <w:t>Wypis ze szpitala</w:t>
      </w:r>
    </w:p>
    <w:p w14:paraId="56427A73" w14:textId="77777777" w:rsidR="00DE647E" w:rsidRPr="00572E4D" w:rsidRDefault="00DE647E" w:rsidP="00DE647E">
      <w:pPr>
        <w:jc w:val="both"/>
        <w:rPr>
          <w:lang w:val="pl-PL"/>
        </w:rPr>
      </w:pPr>
      <w:r w:rsidRPr="00572E4D">
        <w:rPr>
          <w:lang w:val="pl-PL"/>
        </w:rPr>
        <w:t xml:space="preserve">O terminie wypisu poinformuje Państwa lekarz prowadzący. Przed wypisem personel poda Państwu przybliżoną godzinę wypisu, na którą mogą Państwo zorganizować transport do domu. </w:t>
      </w:r>
    </w:p>
    <w:p w14:paraId="4F6062BF" w14:textId="77777777" w:rsidR="00DE647E" w:rsidRPr="00572E4D" w:rsidRDefault="00DE647E" w:rsidP="00DE647E">
      <w:pPr>
        <w:jc w:val="both"/>
        <w:rPr>
          <w:lang w:val="pl-PL"/>
        </w:rPr>
      </w:pPr>
      <w:r w:rsidRPr="00572E4D">
        <w:rPr>
          <w:lang w:val="pl-PL"/>
        </w:rPr>
        <w:t>Od lekarza prowadzącego otrzymają Państwo kartę wypisową. Jednocześnie zostanie ona przesłana do Państwa lekarza rodzinnego (elektronicznie, jeśli mają Państwo skonfigurowaną komunikację elektroniczną, lub pocztą). Najpóźniej w ciągu pięciu dni od wypisania ze szpitala proszę zgłosić się do lekarza rodzinnego.</w:t>
      </w:r>
    </w:p>
    <w:p w14:paraId="3FB9127A" w14:textId="77777777" w:rsidR="00DE647E" w:rsidRPr="00572E4D" w:rsidRDefault="00DE647E" w:rsidP="00DE647E">
      <w:pPr>
        <w:jc w:val="both"/>
        <w:rPr>
          <w:lang w:val="pl-PL"/>
        </w:rPr>
      </w:pPr>
      <w:r w:rsidRPr="00572E4D">
        <w:rPr>
          <w:lang w:val="pl-PL"/>
        </w:rPr>
        <w:t>W momencie wypisania ze szpitala należy zwrócić personelowi wszystkie wypożyczone przybory i sprawdzić, czy niczego nie zapomnieli Państwo w szpitalu.</w:t>
      </w:r>
    </w:p>
    <w:p w14:paraId="3A06AB09" w14:textId="77777777" w:rsidR="00DE647E" w:rsidRPr="00572E4D" w:rsidRDefault="00DE647E" w:rsidP="00DE647E">
      <w:pPr>
        <w:jc w:val="both"/>
        <w:rPr>
          <w:lang w:val="pl-PL"/>
        </w:rPr>
      </w:pPr>
      <w:r w:rsidRPr="00572E4D">
        <w:rPr>
          <w:lang w:val="pl-PL"/>
        </w:rPr>
        <w:t>Transport karetką pogotowia jest możliwy wyłącznie na zalecenie lekarza prowadzącego. Ponadto mogą Państwo otrzymać recepty (ewentualnie leki na okres 3 dni po wypisaniu) lub skierowania na środki medyczne lub kompensacyjne. Zalecamy odebranie leków i środków medycznych w aptece znajdującej się bezpośrednio na terenie szpitala.</w:t>
      </w:r>
    </w:p>
    <w:p w14:paraId="6B9327EB" w14:textId="77777777" w:rsidR="00DE647E" w:rsidRDefault="00DE647E" w:rsidP="00DE647E">
      <w:pPr>
        <w:jc w:val="both"/>
        <w:rPr>
          <w:b/>
          <w:lang w:val="pl-PL"/>
        </w:rPr>
      </w:pPr>
    </w:p>
    <w:p w14:paraId="3034F3E1" w14:textId="77777777" w:rsidR="00EE33F1" w:rsidRDefault="00EE33F1" w:rsidP="00DE647E">
      <w:pPr>
        <w:jc w:val="both"/>
        <w:rPr>
          <w:b/>
          <w:lang w:val="pl-PL"/>
        </w:rPr>
      </w:pPr>
    </w:p>
    <w:p w14:paraId="555C67A3" w14:textId="77777777" w:rsidR="00DE647E" w:rsidRDefault="00DE647E" w:rsidP="00DE647E">
      <w:pPr>
        <w:jc w:val="both"/>
        <w:rPr>
          <w:b/>
          <w:lang w:val="pl-PL"/>
        </w:rPr>
      </w:pPr>
    </w:p>
    <w:p w14:paraId="2CDC5482" w14:textId="076F56AA" w:rsidR="00DE647E" w:rsidRPr="00572E4D" w:rsidRDefault="00DE647E" w:rsidP="00DE647E">
      <w:pPr>
        <w:jc w:val="both"/>
        <w:rPr>
          <w:b/>
          <w:lang w:val="pl-PL"/>
        </w:rPr>
      </w:pPr>
      <w:r w:rsidRPr="00572E4D">
        <w:rPr>
          <w:b/>
          <w:lang w:val="pl-PL"/>
        </w:rPr>
        <w:lastRenderedPageBreak/>
        <w:t>Obowiązki pacjenta wynikające z przepisów prawa</w:t>
      </w:r>
    </w:p>
    <w:p w14:paraId="1BA2C9B5" w14:textId="77777777" w:rsidR="00DE647E" w:rsidRPr="00572E4D" w:rsidRDefault="00DE647E" w:rsidP="00DE647E">
      <w:pPr>
        <w:jc w:val="both"/>
        <w:rPr>
          <w:lang w:val="pl-PL"/>
        </w:rPr>
      </w:pPr>
    </w:p>
    <w:p w14:paraId="4F20ED5C" w14:textId="77777777" w:rsidR="00DE647E" w:rsidRPr="00572E4D" w:rsidRDefault="00DE647E" w:rsidP="00DE647E">
      <w:pPr>
        <w:jc w:val="both"/>
        <w:rPr>
          <w:lang w:val="pl-PL"/>
        </w:rPr>
      </w:pPr>
      <w:r w:rsidRPr="00572E4D">
        <w:rPr>
          <w:lang w:val="pl-PL"/>
        </w:rPr>
        <w:t>Poinformować personel medyczny o dotychczasowym przebiegu choroby, przyjmowanych lekach, w tym substancjach uzależniających, oraz o faktach istotnych dla świadczenia usług medycznych.</w:t>
      </w:r>
    </w:p>
    <w:p w14:paraId="3D3EBCA3" w14:textId="571123B3" w:rsidR="00DE647E" w:rsidRPr="00EE33F1" w:rsidRDefault="00DE647E" w:rsidP="00EE33F1">
      <w:pPr>
        <w:pStyle w:val="Odstavecseseznamem"/>
        <w:numPr>
          <w:ilvl w:val="0"/>
          <w:numId w:val="11"/>
        </w:numPr>
        <w:jc w:val="both"/>
        <w:rPr>
          <w:lang w:val="pl-PL"/>
        </w:rPr>
      </w:pPr>
      <w:r w:rsidRPr="00EE33F1">
        <w:rPr>
          <w:lang w:val="pl-PL"/>
        </w:rPr>
        <w:t>Przestrzegać zaproponowanego planu leczenia, o ile wyraził zgodę na świadczenie usług medycznych.</w:t>
      </w:r>
    </w:p>
    <w:p w14:paraId="2AD7875E" w14:textId="6733E1A3" w:rsidR="00DE647E" w:rsidRPr="00EE33F1" w:rsidRDefault="00DE647E" w:rsidP="00EE33F1">
      <w:pPr>
        <w:pStyle w:val="Odstavecseseznamem"/>
        <w:numPr>
          <w:ilvl w:val="0"/>
          <w:numId w:val="11"/>
        </w:numPr>
        <w:jc w:val="both"/>
        <w:rPr>
          <w:lang w:val="pl-PL"/>
        </w:rPr>
      </w:pPr>
      <w:r w:rsidRPr="00EE33F1">
        <w:rPr>
          <w:lang w:val="pl-PL"/>
        </w:rPr>
        <w:t>Przestrzegać regulaminu wewnętrznego.</w:t>
      </w:r>
    </w:p>
    <w:p w14:paraId="2970E5EF" w14:textId="21A1BC46" w:rsidR="00DE647E" w:rsidRPr="00EE33F1" w:rsidRDefault="00DE647E" w:rsidP="00EE33F1">
      <w:pPr>
        <w:pStyle w:val="Odstavecseseznamem"/>
        <w:numPr>
          <w:ilvl w:val="0"/>
          <w:numId w:val="11"/>
        </w:numPr>
        <w:jc w:val="both"/>
        <w:rPr>
          <w:lang w:val="pl-PL"/>
        </w:rPr>
      </w:pPr>
      <w:r w:rsidRPr="00EE33F1">
        <w:rPr>
          <w:lang w:val="pl-PL"/>
        </w:rPr>
        <w:t>Uiścić opłatę za świadczone usługi niepokrywane lub częściowo pokrywane z publicznego ubezpieczenia zdrowotnego, które zostały wykonane za zgodą pacjenta.</w:t>
      </w:r>
    </w:p>
    <w:p w14:paraId="6B31D1EC" w14:textId="77777777" w:rsidR="00DE647E" w:rsidRPr="00572E4D" w:rsidRDefault="00DE647E" w:rsidP="00DE647E">
      <w:pPr>
        <w:jc w:val="both"/>
        <w:rPr>
          <w:lang w:val="pl-PL"/>
        </w:rPr>
      </w:pPr>
    </w:p>
    <w:p w14:paraId="714F2B3D" w14:textId="77777777" w:rsidR="00DE647E" w:rsidRPr="00572E4D" w:rsidRDefault="00DE647E" w:rsidP="00DE647E">
      <w:pPr>
        <w:jc w:val="both"/>
        <w:rPr>
          <w:b/>
          <w:lang w:val="pl-PL"/>
        </w:rPr>
      </w:pPr>
      <w:r w:rsidRPr="00572E4D">
        <w:rPr>
          <w:b/>
          <w:lang w:val="pl-PL"/>
        </w:rPr>
        <w:t>Prawa pacjenta wynikające z przepisów prawa</w:t>
      </w:r>
    </w:p>
    <w:p w14:paraId="053AC191" w14:textId="34A937D4" w:rsidR="00DE647E" w:rsidRPr="00EE33F1" w:rsidRDefault="00DE647E" w:rsidP="00EE33F1">
      <w:pPr>
        <w:pStyle w:val="Odstavecseseznamem"/>
        <w:numPr>
          <w:ilvl w:val="0"/>
          <w:numId w:val="13"/>
        </w:numPr>
        <w:jc w:val="both"/>
        <w:rPr>
          <w:lang w:val="pl-PL"/>
        </w:rPr>
      </w:pPr>
      <w:r w:rsidRPr="00EE33F1">
        <w:rPr>
          <w:lang w:val="pl-PL"/>
        </w:rPr>
        <w:t>Prawo do godności i szacunku — Pacjent ma prawo do traktowania z szacunkiem oraz do ochrony prywatności.</w:t>
      </w:r>
    </w:p>
    <w:p w14:paraId="3A209BA3" w14:textId="3BC93EA3" w:rsidR="00DE647E" w:rsidRPr="00EE33F1" w:rsidRDefault="00DE647E" w:rsidP="00EE33F1">
      <w:pPr>
        <w:pStyle w:val="Odstavecseseznamem"/>
        <w:numPr>
          <w:ilvl w:val="0"/>
          <w:numId w:val="13"/>
        </w:numPr>
        <w:jc w:val="both"/>
        <w:rPr>
          <w:lang w:val="pl-PL"/>
        </w:rPr>
      </w:pPr>
      <w:r w:rsidRPr="00EE33F1">
        <w:rPr>
          <w:lang w:val="pl-PL"/>
        </w:rPr>
        <w:t>Prawo do informacji — Pacjent jest informowany o swoim stanie zdrowia, proponowanych procedurach i ryzyku.</w:t>
      </w:r>
    </w:p>
    <w:p w14:paraId="0FFF8C64" w14:textId="13F8EB77" w:rsidR="00DE647E" w:rsidRPr="00EE33F1" w:rsidRDefault="00DE647E" w:rsidP="00EE33F1">
      <w:pPr>
        <w:pStyle w:val="Odstavecseseznamem"/>
        <w:numPr>
          <w:ilvl w:val="0"/>
          <w:numId w:val="13"/>
        </w:numPr>
        <w:jc w:val="both"/>
        <w:rPr>
          <w:lang w:val="pl-PL"/>
        </w:rPr>
      </w:pPr>
      <w:r w:rsidRPr="00EE33F1">
        <w:rPr>
          <w:lang w:val="pl-PL"/>
        </w:rPr>
        <w:t>Prawo do wyrażenia zgody lub odmowy opieki — z wyjątkiem sytuacji określonych przez prawo.</w:t>
      </w:r>
    </w:p>
    <w:p w14:paraId="59B99971" w14:textId="0D5807D5" w:rsidR="00DE647E" w:rsidRPr="00EE33F1" w:rsidRDefault="00DE647E" w:rsidP="00EE33F1">
      <w:pPr>
        <w:pStyle w:val="Odstavecseseznamem"/>
        <w:numPr>
          <w:ilvl w:val="0"/>
          <w:numId w:val="13"/>
        </w:numPr>
        <w:jc w:val="both"/>
        <w:rPr>
          <w:lang w:val="pl-PL"/>
        </w:rPr>
      </w:pPr>
      <w:r w:rsidRPr="00EE33F1">
        <w:rPr>
          <w:lang w:val="pl-PL"/>
        </w:rPr>
        <w:t>Prawo do obecności bliskiej osoby — o ile nie koliduje to z udzielaniem opieki lub środkami higieniczno-epidemiologicznymi.</w:t>
      </w:r>
    </w:p>
    <w:p w14:paraId="404057F9" w14:textId="325B12CC" w:rsidR="00DE647E" w:rsidRPr="00EE33F1" w:rsidRDefault="00DE647E" w:rsidP="00EE33F1">
      <w:pPr>
        <w:pStyle w:val="Odstavecseseznamem"/>
        <w:numPr>
          <w:ilvl w:val="0"/>
          <w:numId w:val="13"/>
        </w:numPr>
        <w:jc w:val="both"/>
        <w:rPr>
          <w:lang w:val="pl-PL"/>
        </w:rPr>
      </w:pPr>
      <w:r w:rsidRPr="00EE33F1">
        <w:rPr>
          <w:lang w:val="pl-PL"/>
        </w:rPr>
        <w:t>Prawo wglądu do dokumentacji medycznej — Osobiście lub za pośrednictwem pełnomocnika.</w:t>
      </w:r>
    </w:p>
    <w:p w14:paraId="7F7BAFB7" w14:textId="56937523" w:rsidR="00DE647E" w:rsidRPr="00EE33F1" w:rsidRDefault="00DE647E" w:rsidP="00EE33F1">
      <w:pPr>
        <w:pStyle w:val="Odstavecseseznamem"/>
        <w:numPr>
          <w:ilvl w:val="0"/>
          <w:numId w:val="13"/>
        </w:numPr>
        <w:jc w:val="both"/>
        <w:rPr>
          <w:lang w:val="pl-PL"/>
        </w:rPr>
      </w:pPr>
      <w:r w:rsidRPr="00EE33F1">
        <w:rPr>
          <w:lang w:val="pl-PL"/>
        </w:rPr>
        <w:t>Pełny tekst informacji o prawach pacjentów jest dostępny we wszystkich oddziałach i przychodniach, a także na stronie internetowej szpitala.</w:t>
      </w:r>
    </w:p>
    <w:p w14:paraId="4710EB87" w14:textId="1720303C" w:rsidR="00DE647E" w:rsidRPr="00572E4D" w:rsidRDefault="00DE647E" w:rsidP="00DE647E">
      <w:pPr>
        <w:jc w:val="both"/>
        <w:rPr>
          <w:lang w:val="pl-PL"/>
        </w:rPr>
      </w:pPr>
    </w:p>
    <w:p w14:paraId="240962D3" w14:textId="77777777" w:rsidR="009E7645" w:rsidRPr="00E9572E" w:rsidRDefault="009E7645" w:rsidP="00E9572E"/>
    <w:sectPr w:rsidR="009E7645" w:rsidRPr="00E9572E">
      <w:headerReference w:type="default" r:id="rId7"/>
      <w:footerReference w:type="default" r:id="rId8"/>
      <w:pgSz w:w="11906" w:h="16838"/>
      <w:pgMar w:top="1417" w:right="1417" w:bottom="1417" w:left="1417" w:header="142" w:footer="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C635" w14:textId="77777777" w:rsidR="00D72BC2" w:rsidRDefault="00D72BC2">
      <w:pPr>
        <w:spacing w:before="0" w:after="0"/>
      </w:pPr>
      <w:r>
        <w:separator/>
      </w:r>
    </w:p>
  </w:endnote>
  <w:endnote w:type="continuationSeparator" w:id="0">
    <w:p w14:paraId="0A1EDC61" w14:textId="77777777" w:rsidR="00D72BC2" w:rsidRDefault="00D72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F237" w14:textId="77777777" w:rsidR="00D95F57" w:rsidRDefault="00D95F57" w:rsidP="00D95F57">
    <w:pPr>
      <w:pStyle w:val="Zpat"/>
      <w:spacing w:before="0" w:after="0"/>
      <w:rPr>
        <w:rFonts w:asciiTheme="minorHAnsi" w:hAnsiTheme="minorHAnsi" w:cstheme="minorHAnsi"/>
        <w:sz w:val="18"/>
        <w:szCs w:val="18"/>
      </w:rPr>
    </w:pPr>
  </w:p>
  <w:p w14:paraId="33E4D87F" w14:textId="3B444FCB" w:rsidR="006C6CD8" w:rsidRPr="00D95F57" w:rsidRDefault="00AA7523" w:rsidP="00D95F5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 xml:space="preserve">Oblastní nemocnice Náchod a.s.           </w:t>
    </w:r>
    <w:r w:rsidR="00D95F57">
      <w:rPr>
        <w:rFonts w:asciiTheme="minorHAnsi" w:hAnsiTheme="minorHAnsi" w:cstheme="minorHAnsi"/>
        <w:sz w:val="18"/>
        <w:szCs w:val="18"/>
      </w:rPr>
      <w:tab/>
      <w:t xml:space="preserve">                                                   </w:t>
    </w:r>
    <w:r w:rsidRPr="00D95F57">
      <w:rPr>
        <w:rFonts w:asciiTheme="minorHAnsi" w:hAnsiTheme="minorHAnsi" w:cstheme="minorHAnsi"/>
        <w:sz w:val="18"/>
        <w:szCs w:val="18"/>
      </w:rPr>
      <w:t>tel.: +420 491 601 111, fax: + 420 491 427 904                                        IČ: 260 00 202, DIČ: CZ</w:t>
    </w:r>
    <w:r w:rsidR="00D95F57" w:rsidRPr="00D95F57">
      <w:rPr>
        <w:rFonts w:asciiTheme="minorHAnsi" w:hAnsiTheme="minorHAnsi" w:cstheme="minorHAnsi"/>
        <w:sz w:val="18"/>
        <w:szCs w:val="18"/>
      </w:rPr>
      <w:t>699 004 900</w:t>
    </w:r>
  </w:p>
  <w:p w14:paraId="6D52419F" w14:textId="77777777" w:rsidR="006C6CD8" w:rsidRPr="00D95F57" w:rsidRDefault="00AA7523" w:rsidP="00D95F5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Purkyňova 446</w:t>
    </w:r>
    <w:r w:rsidRPr="00D95F57">
      <w:rPr>
        <w:rFonts w:asciiTheme="minorHAnsi" w:hAnsiTheme="minorHAnsi" w:cstheme="minorHAnsi"/>
        <w:sz w:val="18"/>
        <w:szCs w:val="18"/>
      </w:rPr>
      <w:tab/>
      <w:t xml:space="preserve">                                                                             email: </w:t>
    </w:r>
    <w:hyperlink r:id="rId1">
      <w:r w:rsidRPr="00D95F57">
        <w:rPr>
          <w:rStyle w:val="Internetovodkaz"/>
          <w:rFonts w:asciiTheme="minorHAnsi" w:hAnsiTheme="minorHAnsi" w:cstheme="minorHAnsi"/>
          <w:sz w:val="18"/>
          <w:szCs w:val="18"/>
        </w:rPr>
        <w:t>info@nemocnicenachod.cz</w:t>
      </w:r>
    </w:hyperlink>
    <w:r w:rsidRPr="00D95F57">
      <w:rPr>
        <w:rFonts w:asciiTheme="minorHAnsi" w:hAnsiTheme="minorHAnsi" w:cstheme="minorHAnsi"/>
        <w:sz w:val="18"/>
        <w:szCs w:val="18"/>
      </w:rPr>
      <w:t xml:space="preserve">                                                             </w:t>
    </w:r>
  </w:p>
  <w:p w14:paraId="7C0C55C5" w14:textId="2FB022D3" w:rsidR="006C6CD8" w:rsidRPr="00D95F57" w:rsidRDefault="00AA7523" w:rsidP="00DE647E">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 xml:space="preserve">547 </w:t>
    </w:r>
    <w:r w:rsidR="00D95F57">
      <w:rPr>
        <w:rFonts w:asciiTheme="minorHAnsi" w:hAnsiTheme="minorHAnsi" w:cstheme="minorHAnsi"/>
        <w:sz w:val="18"/>
        <w:szCs w:val="18"/>
      </w:rPr>
      <w:t>01</w:t>
    </w:r>
    <w:r w:rsidRPr="00D95F57">
      <w:rPr>
        <w:rFonts w:asciiTheme="minorHAnsi" w:hAnsiTheme="minorHAnsi" w:cstheme="minorHAnsi"/>
        <w:sz w:val="18"/>
        <w:szCs w:val="18"/>
      </w:rPr>
      <w:t xml:space="preserve"> Náchod </w:t>
    </w:r>
    <w:r w:rsidRPr="00D95F57">
      <w:rPr>
        <w:rFonts w:asciiTheme="minorHAnsi" w:hAnsiTheme="minorHAnsi" w:cstheme="minorHAnsi"/>
        <w:sz w:val="18"/>
        <w:szCs w:val="18"/>
      </w:rPr>
      <w:tab/>
      <w:t xml:space="preserve">                                                                </w:t>
    </w:r>
    <w:hyperlink r:id="rId2">
      <w:r w:rsidRPr="00D95F57">
        <w:rPr>
          <w:rStyle w:val="Internetovodkaz"/>
          <w:rFonts w:asciiTheme="minorHAnsi" w:hAnsiTheme="minorHAnsi" w:cstheme="minorHAnsi"/>
          <w:sz w:val="18"/>
          <w:szCs w:val="18"/>
        </w:rPr>
        <w:t>www.nemocnicenachod.cz</w:t>
      </w:r>
    </w:hyperlink>
    <w:r w:rsidRPr="00D95F57">
      <w:rPr>
        <w:rFonts w:asciiTheme="minorHAnsi" w:hAnsiTheme="minorHAnsi" w:cstheme="minorHAnsi"/>
        <w:sz w:val="18"/>
        <w:szCs w:val="18"/>
      </w:rPr>
      <w:tab/>
      <w:t xml:space="preserve">                                                                          </w:t>
    </w:r>
    <w:proofErr w:type="spellStart"/>
    <w:r w:rsidRPr="00D95F57">
      <w:rPr>
        <w:rFonts w:asciiTheme="minorHAnsi" w:hAnsiTheme="minorHAnsi" w:cstheme="minorHAnsi"/>
        <w:sz w:val="18"/>
        <w:szCs w:val="18"/>
      </w:rPr>
      <w:t>č.ú</w:t>
    </w:r>
    <w:proofErr w:type="spellEnd"/>
    <w:r w:rsidRPr="00D95F57">
      <w:rPr>
        <w:rFonts w:asciiTheme="minorHAnsi" w:hAnsiTheme="minorHAnsi" w:cstheme="minorHAnsi"/>
        <w:sz w:val="18"/>
        <w:szCs w:val="18"/>
      </w:rPr>
      <w:t>.: 78-8883900227/0100</w:t>
    </w:r>
  </w:p>
  <w:p w14:paraId="00435B75" w14:textId="6C67DF34" w:rsidR="006C6CD8" w:rsidRDefault="006C6C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AA55" w14:textId="77777777" w:rsidR="00D72BC2" w:rsidRDefault="00D72BC2">
      <w:pPr>
        <w:spacing w:before="0" w:after="0"/>
      </w:pPr>
      <w:r>
        <w:separator/>
      </w:r>
    </w:p>
  </w:footnote>
  <w:footnote w:type="continuationSeparator" w:id="0">
    <w:p w14:paraId="5337CCAF" w14:textId="77777777" w:rsidR="00D72BC2" w:rsidRDefault="00D72B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70B3" w14:textId="77777777" w:rsidR="006C6CD8" w:rsidRDefault="00AA7523">
    <w:pPr>
      <w:pStyle w:val="Zhlav"/>
    </w:pPr>
    <w:r>
      <w:rPr>
        <w:noProof/>
      </w:rPr>
      <w:drawing>
        <wp:inline distT="0" distB="0" distL="0" distR="0" wp14:anchorId="40199C9B" wp14:editId="3199BBE1">
          <wp:extent cx="1810385" cy="88646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a:xfrm>
                    <a:off x="0" y="0"/>
                    <a:ext cx="1809720" cy="885960"/>
                  </a:xfrm>
                  <a:prstGeom prst="rect">
                    <a:avLst/>
                  </a:prstGeom>
                  <a:ln w="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18"/>
    <w:multiLevelType w:val="hybridMultilevel"/>
    <w:tmpl w:val="86B0A6C0"/>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EF62F6"/>
    <w:multiLevelType w:val="hybridMultilevel"/>
    <w:tmpl w:val="8D6AC53A"/>
    <w:lvl w:ilvl="0" w:tplc="82B6231E">
      <w:numFmt w:val="bullet"/>
      <w:lvlText w:val="•"/>
      <w:lvlJc w:val="left"/>
      <w:pPr>
        <w:ind w:left="750" w:hanging="39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3B2950"/>
    <w:multiLevelType w:val="hybridMultilevel"/>
    <w:tmpl w:val="4B1A8FE2"/>
    <w:lvl w:ilvl="0" w:tplc="A3326892">
      <w:numFmt w:val="bullet"/>
      <w:lvlText w:val="•"/>
      <w:lvlJc w:val="left"/>
      <w:pPr>
        <w:ind w:left="810" w:hanging="45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4A2C81"/>
    <w:multiLevelType w:val="hybridMultilevel"/>
    <w:tmpl w:val="1F7C22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D51599"/>
    <w:multiLevelType w:val="multilevel"/>
    <w:tmpl w:val="961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36F2A"/>
    <w:multiLevelType w:val="hybridMultilevel"/>
    <w:tmpl w:val="EC5E5174"/>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4C4676"/>
    <w:multiLevelType w:val="hybridMultilevel"/>
    <w:tmpl w:val="E44CF2F8"/>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B10E77"/>
    <w:multiLevelType w:val="hybridMultilevel"/>
    <w:tmpl w:val="82B02F56"/>
    <w:lvl w:ilvl="0" w:tplc="DCA43004">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1749AD"/>
    <w:multiLevelType w:val="multilevel"/>
    <w:tmpl w:val="68AAC1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57167CA"/>
    <w:multiLevelType w:val="multilevel"/>
    <w:tmpl w:val="D9481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F9D0304"/>
    <w:multiLevelType w:val="hybridMultilevel"/>
    <w:tmpl w:val="C8C8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420261B"/>
    <w:multiLevelType w:val="multilevel"/>
    <w:tmpl w:val="3D184048"/>
    <w:lvl w:ilvl="0">
      <w:start w:val="1"/>
      <w:numFmt w:val="decimal"/>
      <w:pStyle w:val="Nadpis1"/>
      <w:lvlText w:val="%1."/>
      <w:lvlJc w:val="left"/>
      <w:pPr>
        <w:tabs>
          <w:tab w:val="num" w:pos="720"/>
        </w:tabs>
        <w:ind w:left="360" w:hanging="360"/>
      </w:pPr>
      <w:rPr>
        <w:rFonts w:cs="Times New Roman"/>
      </w:rPr>
    </w:lvl>
    <w:lvl w:ilvl="1">
      <w:start w:val="1"/>
      <w:numFmt w:val="decimal"/>
      <w:pStyle w:val="Nadpis2"/>
      <w:lvlText w:val="%1.%2."/>
      <w:lvlJc w:val="left"/>
      <w:pPr>
        <w:tabs>
          <w:tab w:val="num" w:pos="1440"/>
        </w:tabs>
        <w:ind w:left="792" w:hanging="432"/>
      </w:pPr>
      <w:rPr>
        <w:rFonts w:cs="Times New Roman"/>
      </w:rPr>
    </w:lvl>
    <w:lvl w:ilvl="2">
      <w:start w:val="1"/>
      <w:numFmt w:val="decimal"/>
      <w:pStyle w:val="Nadpis3"/>
      <w:lvlText w:val="%1.%2.%3."/>
      <w:lvlJc w:val="left"/>
      <w:pPr>
        <w:tabs>
          <w:tab w:val="num" w:pos="2160"/>
        </w:tabs>
        <w:ind w:left="1224" w:hanging="504"/>
      </w:pPr>
      <w:rPr>
        <w:rFonts w:cs="Times New Roman"/>
      </w:rPr>
    </w:lvl>
    <w:lvl w:ilvl="3">
      <w:start w:val="1"/>
      <w:numFmt w:val="decimal"/>
      <w:pStyle w:val="Nadpis4"/>
      <w:lvlText w:val="%1.%2.%3.%4."/>
      <w:lvlJc w:val="left"/>
      <w:pPr>
        <w:tabs>
          <w:tab w:val="num" w:pos="2880"/>
        </w:tabs>
        <w:ind w:left="1728" w:hanging="648"/>
      </w:pPr>
      <w:rPr>
        <w:rFonts w:cs="Times New Roman"/>
      </w:rPr>
    </w:lvl>
    <w:lvl w:ilvl="4">
      <w:start w:val="1"/>
      <w:numFmt w:val="decimal"/>
      <w:pStyle w:val="Nadpis5"/>
      <w:lvlText w:val="%1.%2.%3.%4.%5."/>
      <w:lvlJc w:val="left"/>
      <w:pPr>
        <w:tabs>
          <w:tab w:val="num" w:pos="3600"/>
        </w:tabs>
        <w:ind w:left="2232" w:hanging="792"/>
      </w:pPr>
      <w:rPr>
        <w:rFonts w:cs="Times New Roman"/>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20A61A0"/>
    <w:multiLevelType w:val="hybridMultilevel"/>
    <w:tmpl w:val="F07C6A5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65302608"/>
    <w:multiLevelType w:val="multilevel"/>
    <w:tmpl w:val="5D1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182918">
    <w:abstractNumId w:val="11"/>
  </w:num>
  <w:num w:numId="2" w16cid:durableId="1566986901">
    <w:abstractNumId w:val="8"/>
  </w:num>
  <w:num w:numId="3" w16cid:durableId="405104528">
    <w:abstractNumId w:val="9"/>
  </w:num>
  <w:num w:numId="4" w16cid:durableId="530145379">
    <w:abstractNumId w:val="10"/>
  </w:num>
  <w:num w:numId="5" w16cid:durableId="1437673534">
    <w:abstractNumId w:val="12"/>
  </w:num>
  <w:num w:numId="6" w16cid:durableId="731316562">
    <w:abstractNumId w:val="3"/>
  </w:num>
  <w:num w:numId="7" w16cid:durableId="1205406038">
    <w:abstractNumId w:val="13"/>
  </w:num>
  <w:num w:numId="8" w16cid:durableId="441459348">
    <w:abstractNumId w:val="4"/>
  </w:num>
  <w:num w:numId="9" w16cid:durableId="827671673">
    <w:abstractNumId w:val="6"/>
  </w:num>
  <w:num w:numId="10" w16cid:durableId="443039703">
    <w:abstractNumId w:val="7"/>
  </w:num>
  <w:num w:numId="11" w16cid:durableId="1564215766">
    <w:abstractNumId w:val="0"/>
  </w:num>
  <w:num w:numId="12" w16cid:durableId="1081029330">
    <w:abstractNumId w:val="2"/>
  </w:num>
  <w:num w:numId="13" w16cid:durableId="1088847480">
    <w:abstractNumId w:val="5"/>
  </w:num>
  <w:num w:numId="14" w16cid:durableId="6658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D8"/>
    <w:rsid w:val="00033EE9"/>
    <w:rsid w:val="00045F2C"/>
    <w:rsid w:val="000A082E"/>
    <w:rsid w:val="00131BE3"/>
    <w:rsid w:val="0014505A"/>
    <w:rsid w:val="00147111"/>
    <w:rsid w:val="001520A9"/>
    <w:rsid w:val="0017546F"/>
    <w:rsid w:val="00175A7A"/>
    <w:rsid w:val="001A5ED6"/>
    <w:rsid w:val="001C56F3"/>
    <w:rsid w:val="001E5F3A"/>
    <w:rsid w:val="00266A72"/>
    <w:rsid w:val="00311F92"/>
    <w:rsid w:val="0033704F"/>
    <w:rsid w:val="00351311"/>
    <w:rsid w:val="003A5795"/>
    <w:rsid w:val="003A57A5"/>
    <w:rsid w:val="003C121F"/>
    <w:rsid w:val="003F7581"/>
    <w:rsid w:val="00404E38"/>
    <w:rsid w:val="004263DA"/>
    <w:rsid w:val="00440AF3"/>
    <w:rsid w:val="004677B7"/>
    <w:rsid w:val="00475554"/>
    <w:rsid w:val="004C3529"/>
    <w:rsid w:val="004E2C26"/>
    <w:rsid w:val="00533065"/>
    <w:rsid w:val="00553127"/>
    <w:rsid w:val="005567EA"/>
    <w:rsid w:val="005A52E0"/>
    <w:rsid w:val="005A6C9C"/>
    <w:rsid w:val="005E0516"/>
    <w:rsid w:val="00615E57"/>
    <w:rsid w:val="006234EB"/>
    <w:rsid w:val="006320A0"/>
    <w:rsid w:val="006372AF"/>
    <w:rsid w:val="006548D2"/>
    <w:rsid w:val="00665FED"/>
    <w:rsid w:val="006C6CD8"/>
    <w:rsid w:val="00730BC9"/>
    <w:rsid w:val="00770436"/>
    <w:rsid w:val="00784C10"/>
    <w:rsid w:val="007F13A6"/>
    <w:rsid w:val="00805E69"/>
    <w:rsid w:val="00840CED"/>
    <w:rsid w:val="008833CE"/>
    <w:rsid w:val="008C6401"/>
    <w:rsid w:val="009123E8"/>
    <w:rsid w:val="009E7645"/>
    <w:rsid w:val="00A11E5E"/>
    <w:rsid w:val="00A21BFB"/>
    <w:rsid w:val="00A565C0"/>
    <w:rsid w:val="00AA479A"/>
    <w:rsid w:val="00AA7523"/>
    <w:rsid w:val="00AF3615"/>
    <w:rsid w:val="00B7333A"/>
    <w:rsid w:val="00BB6E8F"/>
    <w:rsid w:val="00D27E64"/>
    <w:rsid w:val="00D72BC2"/>
    <w:rsid w:val="00D95F57"/>
    <w:rsid w:val="00DC3CEF"/>
    <w:rsid w:val="00DE5CAB"/>
    <w:rsid w:val="00DE647E"/>
    <w:rsid w:val="00E35034"/>
    <w:rsid w:val="00E655F7"/>
    <w:rsid w:val="00E84136"/>
    <w:rsid w:val="00E9572E"/>
    <w:rsid w:val="00EA0808"/>
    <w:rsid w:val="00EB5DAB"/>
    <w:rsid w:val="00EE33F1"/>
    <w:rsid w:val="00F22015"/>
    <w:rsid w:val="00F52575"/>
    <w:rsid w:val="00F71248"/>
    <w:rsid w:val="00F92F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3FF118"/>
  <w15:docId w15:val="{80AA6C66-2C03-4EB5-BABE-5613B296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00" w:after="100"/>
    </w:pPr>
    <w:rPr>
      <w:rFonts w:ascii="Times New Roman" w:eastAsia="Arial" w:hAnsi="Times New Roman" w:cs="Courier New"/>
      <w:sz w:val="24"/>
      <w:szCs w:val="24"/>
    </w:rPr>
  </w:style>
  <w:style w:type="paragraph" w:styleId="Nadpis1">
    <w:name w:val="heading 1"/>
    <w:basedOn w:val="Normln"/>
    <w:next w:val="Normln"/>
    <w:link w:val="Nadpis1Char"/>
    <w:uiPriority w:val="99"/>
    <w:qFormat/>
    <w:rsid w:val="001D6E90"/>
    <w:pPr>
      <w:keepNext/>
      <w:numPr>
        <w:numId w:val="1"/>
      </w:numPr>
      <w:outlineLvl w:val="0"/>
    </w:pPr>
    <w:rPr>
      <w:b/>
      <w:sz w:val="28"/>
      <w:szCs w:val="20"/>
    </w:rPr>
  </w:style>
  <w:style w:type="paragraph" w:styleId="Nadpis2">
    <w:name w:val="heading 2"/>
    <w:basedOn w:val="Normln"/>
    <w:next w:val="Normln"/>
    <w:link w:val="Nadpis2Char"/>
    <w:uiPriority w:val="99"/>
    <w:qFormat/>
    <w:rsid w:val="001D6E90"/>
    <w:pPr>
      <w:keepNext/>
      <w:numPr>
        <w:ilvl w:val="1"/>
        <w:numId w:val="1"/>
      </w:numPr>
      <w:outlineLvl w:val="1"/>
    </w:pPr>
    <w:rPr>
      <w:b/>
      <w:bCs/>
      <w:szCs w:val="20"/>
    </w:rPr>
  </w:style>
  <w:style w:type="paragraph" w:styleId="Nadpis3">
    <w:name w:val="heading 3"/>
    <w:basedOn w:val="Normln"/>
    <w:next w:val="Normln"/>
    <w:link w:val="Nadpis3Char"/>
    <w:uiPriority w:val="99"/>
    <w:qFormat/>
    <w:rsid w:val="001D6E90"/>
    <w:pPr>
      <w:keepNext/>
      <w:numPr>
        <w:ilvl w:val="2"/>
        <w:numId w:val="1"/>
      </w:numPr>
      <w:ind w:left="1225" w:hanging="505"/>
      <w:outlineLvl w:val="2"/>
    </w:pPr>
    <w:rPr>
      <w:rFonts w:cs="Arial"/>
      <w:b/>
      <w:bCs/>
      <w:szCs w:val="26"/>
    </w:rPr>
  </w:style>
  <w:style w:type="paragraph" w:styleId="Nadpis4">
    <w:name w:val="heading 4"/>
    <w:basedOn w:val="Normln"/>
    <w:next w:val="Normln"/>
    <w:link w:val="Nadpis4Char"/>
    <w:uiPriority w:val="99"/>
    <w:qFormat/>
    <w:rsid w:val="001D6E90"/>
    <w:pPr>
      <w:keepNext/>
      <w:numPr>
        <w:ilvl w:val="3"/>
        <w:numId w:val="1"/>
      </w:numPr>
      <w:spacing w:before="240" w:after="60"/>
      <w:outlineLvl w:val="3"/>
    </w:pPr>
    <w:rPr>
      <w:b/>
      <w:bCs/>
      <w:szCs w:val="28"/>
    </w:rPr>
  </w:style>
  <w:style w:type="paragraph" w:styleId="Nadpis5">
    <w:name w:val="heading 5"/>
    <w:basedOn w:val="Normln"/>
    <w:next w:val="Normln"/>
    <w:link w:val="Nadpis5Char"/>
    <w:uiPriority w:val="99"/>
    <w:qFormat/>
    <w:rsid w:val="001D6E90"/>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1D6E90"/>
    <w:rPr>
      <w:rFonts w:ascii="Times New Roman" w:hAnsi="Times New Roman" w:cs="Times New Roman"/>
      <w:b/>
      <w:sz w:val="20"/>
      <w:szCs w:val="20"/>
      <w:lang w:eastAsia="cs-CZ"/>
    </w:rPr>
  </w:style>
  <w:style w:type="character" w:customStyle="1" w:styleId="Nadpis2Char">
    <w:name w:val="Nadpis 2 Char"/>
    <w:basedOn w:val="Standardnpsmoodstavce"/>
    <w:link w:val="Nadpis2"/>
    <w:uiPriority w:val="99"/>
    <w:semiHidden/>
    <w:qFormat/>
    <w:locked/>
    <w:rsid w:val="001D6E90"/>
    <w:rPr>
      <w:rFonts w:ascii="Times New Roman" w:hAnsi="Times New Roman" w:cs="Times New Roman"/>
      <w:b/>
      <w:bCs/>
      <w:sz w:val="20"/>
      <w:szCs w:val="20"/>
      <w:lang w:eastAsia="cs-CZ"/>
    </w:rPr>
  </w:style>
  <w:style w:type="character" w:customStyle="1" w:styleId="Nadpis3Char">
    <w:name w:val="Nadpis 3 Char"/>
    <w:basedOn w:val="Standardnpsmoodstavce"/>
    <w:link w:val="Nadpis3"/>
    <w:uiPriority w:val="99"/>
    <w:semiHidden/>
    <w:qFormat/>
    <w:locked/>
    <w:rsid w:val="001D6E90"/>
    <w:rPr>
      <w:rFonts w:ascii="Times New Roman" w:hAnsi="Times New Roman" w:cs="Arial"/>
      <w:b/>
      <w:bCs/>
      <w:sz w:val="26"/>
      <w:szCs w:val="26"/>
      <w:lang w:eastAsia="cs-CZ"/>
    </w:rPr>
  </w:style>
  <w:style w:type="character" w:customStyle="1" w:styleId="Nadpis4Char">
    <w:name w:val="Nadpis 4 Char"/>
    <w:basedOn w:val="Standardnpsmoodstavce"/>
    <w:link w:val="Nadpis4"/>
    <w:uiPriority w:val="99"/>
    <w:semiHidden/>
    <w:qFormat/>
    <w:locked/>
    <w:rsid w:val="001D6E90"/>
    <w:rPr>
      <w:rFonts w:ascii="Times New Roman" w:hAnsi="Times New Roman" w:cs="Times New Roman"/>
      <w:b/>
      <w:bCs/>
      <w:sz w:val="28"/>
      <w:szCs w:val="28"/>
      <w:lang w:eastAsia="cs-CZ"/>
    </w:rPr>
  </w:style>
  <w:style w:type="character" w:customStyle="1" w:styleId="Nadpis5Char">
    <w:name w:val="Nadpis 5 Char"/>
    <w:basedOn w:val="Standardnpsmoodstavce"/>
    <w:link w:val="Nadpis5"/>
    <w:uiPriority w:val="99"/>
    <w:semiHidden/>
    <w:qFormat/>
    <w:locked/>
    <w:rsid w:val="001D6E90"/>
    <w:rPr>
      <w:rFonts w:ascii="Times New Roman" w:hAnsi="Times New Roman" w:cs="Times New Roman"/>
      <w:b/>
      <w:bCs/>
      <w:i/>
      <w:iCs/>
      <w:sz w:val="26"/>
      <w:szCs w:val="26"/>
      <w:lang w:eastAsia="cs-CZ"/>
    </w:rPr>
  </w:style>
  <w:style w:type="character" w:customStyle="1" w:styleId="ZkladntextChar">
    <w:name w:val="Základní text Char"/>
    <w:basedOn w:val="Standardnpsmoodstavce"/>
    <w:link w:val="Zkladntext"/>
    <w:uiPriority w:val="99"/>
    <w:qFormat/>
    <w:locked/>
    <w:rsid w:val="001D6E90"/>
    <w:rPr>
      <w:rFonts w:ascii="TimesNewRomanPS" w:hAnsi="TimesNewRomanPS" w:cs="Times New Roman"/>
      <w:sz w:val="20"/>
      <w:szCs w:val="20"/>
      <w:lang w:eastAsia="cs-CZ"/>
    </w:rPr>
  </w:style>
  <w:style w:type="character" w:customStyle="1" w:styleId="TextbublinyChar">
    <w:name w:val="Text bubliny Char"/>
    <w:basedOn w:val="Standardnpsmoodstavce"/>
    <w:link w:val="Textbubliny"/>
    <w:uiPriority w:val="99"/>
    <w:semiHidden/>
    <w:qFormat/>
    <w:locked/>
    <w:rsid w:val="001E22CF"/>
    <w:rPr>
      <w:rFonts w:ascii="Tahoma" w:hAnsi="Tahoma" w:cs="Tahoma"/>
      <w:sz w:val="16"/>
      <w:szCs w:val="16"/>
      <w:lang w:eastAsia="cs-CZ"/>
    </w:rPr>
  </w:style>
  <w:style w:type="character" w:customStyle="1" w:styleId="Zkladntext3Char">
    <w:name w:val="Základní text 3 Char"/>
    <w:basedOn w:val="Standardnpsmoodstavce"/>
    <w:link w:val="Zkladntext3"/>
    <w:uiPriority w:val="99"/>
    <w:qFormat/>
    <w:locked/>
    <w:rsid w:val="002339CA"/>
    <w:rPr>
      <w:rFonts w:ascii="Times New Roman" w:hAnsi="Times New Roman" w:cs="Times New Roman"/>
      <w:sz w:val="16"/>
      <w:szCs w:val="16"/>
      <w:lang w:eastAsia="cs-CZ"/>
    </w:rPr>
  </w:style>
  <w:style w:type="character" w:customStyle="1" w:styleId="Internetovodkaz">
    <w:name w:val="Internetový odkaz"/>
    <w:basedOn w:val="Standardnpsmoodstavce"/>
    <w:uiPriority w:val="99"/>
    <w:rsid w:val="005A106A"/>
    <w:rPr>
      <w:rFonts w:cs="Times New Roman"/>
      <w:color w:val="0563C1"/>
      <w:u w:val="single"/>
    </w:rPr>
  </w:style>
  <w:style w:type="character" w:customStyle="1" w:styleId="ZhlavChar">
    <w:name w:val="Záhlaví Char"/>
    <w:basedOn w:val="Standardnpsmoodstavce"/>
    <w:link w:val="Zhlav"/>
    <w:uiPriority w:val="99"/>
    <w:qFormat/>
    <w:locked/>
    <w:rsid w:val="005F2FC9"/>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qFormat/>
    <w:locked/>
    <w:rsid w:val="005F2FC9"/>
    <w:rPr>
      <w:rFonts w:ascii="Times New Roman" w:hAnsi="Times New Roman" w:cs="Times New Roman"/>
      <w:sz w:val="24"/>
      <w:szCs w:val="24"/>
      <w:lang w:eastAsia="cs-CZ"/>
    </w:rPr>
  </w:style>
  <w:style w:type="character" w:customStyle="1" w:styleId="RozloendokumentuChar">
    <w:name w:val="Rozložení dokumentu Char"/>
    <w:basedOn w:val="Standardnpsmoodstavce"/>
    <w:link w:val="Rozloendokumentu"/>
    <w:uiPriority w:val="99"/>
    <w:semiHidden/>
    <w:qFormat/>
    <w:locked/>
    <w:rsid w:val="00FE1E85"/>
    <w:rPr>
      <w:rFonts w:ascii="Times New Roman" w:hAnsi="Times New Roman" w:cs="Times New Roman"/>
      <w:sz w:val="2"/>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iln">
    <w:name w:val="Strong"/>
    <w:uiPriority w:val="22"/>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1D6E90"/>
    <w:pPr>
      <w:spacing w:line="276" w:lineRule="auto"/>
    </w:pPr>
    <w:rPr>
      <w:rFonts w:ascii="TimesNewRomanPS" w:hAnsi="TimesNewRomanPS"/>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99"/>
    <w:qFormat/>
    <w:rsid w:val="005D55A1"/>
    <w:pPr>
      <w:spacing w:before="0" w:after="0"/>
      <w:ind w:left="720"/>
      <w:contextualSpacing/>
    </w:pPr>
  </w:style>
  <w:style w:type="paragraph" w:styleId="Textbubliny">
    <w:name w:val="Balloon Text"/>
    <w:basedOn w:val="Normln"/>
    <w:link w:val="TextbublinyChar"/>
    <w:uiPriority w:val="99"/>
    <w:semiHidden/>
    <w:qFormat/>
    <w:rsid w:val="001E22CF"/>
    <w:rPr>
      <w:rFonts w:ascii="Tahoma" w:hAnsi="Tahoma" w:cs="Tahoma"/>
      <w:sz w:val="16"/>
      <w:szCs w:val="16"/>
    </w:rPr>
  </w:style>
  <w:style w:type="paragraph" w:styleId="Zkladntext3">
    <w:name w:val="Body Text 3"/>
    <w:basedOn w:val="Normln"/>
    <w:link w:val="Zkladntext3Char"/>
    <w:uiPriority w:val="99"/>
    <w:qFormat/>
    <w:rsid w:val="002339CA"/>
    <w:pPr>
      <w:spacing w:before="0" w:after="120"/>
    </w:pPr>
    <w:rPr>
      <w:sz w:val="16"/>
      <w:szCs w:val="16"/>
    </w:rPr>
  </w:style>
  <w:style w:type="paragraph" w:customStyle="1" w:styleId="Default">
    <w:name w:val="Default"/>
    <w:uiPriority w:val="99"/>
    <w:qFormat/>
    <w:rsid w:val="002339CA"/>
    <w:rPr>
      <w:rFonts w:cs="Calibri"/>
      <w:color w:val="000000"/>
      <w:sz w:val="24"/>
      <w:szCs w:val="24"/>
      <w:lang w:eastAsia="en-US"/>
    </w:rPr>
  </w:style>
  <w:style w:type="paragraph" w:customStyle="1" w:styleId="Zhlavazpat">
    <w:name w:val="Záhlaví a zápatí"/>
    <w:basedOn w:val="Normln"/>
    <w:qFormat/>
  </w:style>
  <w:style w:type="paragraph" w:styleId="Zhlav">
    <w:name w:val="header"/>
    <w:basedOn w:val="Normln"/>
    <w:link w:val="ZhlavChar"/>
    <w:uiPriority w:val="99"/>
    <w:rsid w:val="005F2FC9"/>
    <w:pPr>
      <w:tabs>
        <w:tab w:val="center" w:pos="4536"/>
        <w:tab w:val="right" w:pos="9072"/>
      </w:tabs>
    </w:pPr>
  </w:style>
  <w:style w:type="paragraph" w:styleId="Zpat">
    <w:name w:val="footer"/>
    <w:basedOn w:val="Normln"/>
    <w:link w:val="ZpatChar"/>
    <w:uiPriority w:val="99"/>
    <w:rsid w:val="005F2FC9"/>
    <w:pPr>
      <w:tabs>
        <w:tab w:val="center" w:pos="4536"/>
        <w:tab w:val="right" w:pos="9072"/>
      </w:tabs>
    </w:pPr>
  </w:style>
  <w:style w:type="paragraph" w:styleId="Rozloendokumentu">
    <w:name w:val="Document Map"/>
    <w:basedOn w:val="Normln"/>
    <w:link w:val="RozloendokumentuChar"/>
    <w:uiPriority w:val="99"/>
    <w:semiHidden/>
    <w:qFormat/>
    <w:rsid w:val="00F41F75"/>
    <w:pPr>
      <w:shd w:val="clear" w:color="auto" w:fill="000080"/>
    </w:pPr>
    <w:rPr>
      <w:rFonts w:ascii="Tahoma" w:hAnsi="Tahoma" w:cs="Tahoma"/>
      <w:sz w:val="20"/>
      <w:szCs w:val="20"/>
    </w:rPr>
  </w:style>
  <w:style w:type="paragraph" w:customStyle="1" w:styleId="DefinitionTerm">
    <w:name w:val="Definition Term"/>
    <w:basedOn w:val="Normln"/>
    <w:qFormat/>
  </w:style>
  <w:style w:type="paragraph" w:customStyle="1" w:styleId="DefinitionList">
    <w:name w:val="Definition List"/>
    <w:basedOn w:val="Normln"/>
    <w:qFormat/>
    <w:pPr>
      <w:ind w:left="360"/>
    </w:pPr>
  </w:style>
  <w:style w:type="paragraph" w:customStyle="1" w:styleId="H1">
    <w:name w:val="H1"/>
    <w:basedOn w:val="Normln"/>
    <w:qFormat/>
    <w:pPr>
      <w:keepNext/>
      <w:outlineLvl w:val="1"/>
    </w:pPr>
    <w:rPr>
      <w:b/>
      <w:kern w:val="2"/>
      <w:sz w:val="48"/>
    </w:rPr>
  </w:style>
  <w:style w:type="paragraph" w:customStyle="1" w:styleId="H2">
    <w:name w:val="H2"/>
    <w:basedOn w:val="Normln"/>
    <w:qFormat/>
    <w:pPr>
      <w:keepNext/>
      <w:outlineLvl w:val="2"/>
    </w:pPr>
    <w:rPr>
      <w:b/>
      <w:sz w:val="36"/>
    </w:rPr>
  </w:style>
  <w:style w:type="paragraph" w:customStyle="1" w:styleId="H3">
    <w:name w:val="H3"/>
    <w:basedOn w:val="Normln"/>
    <w:qFormat/>
    <w:pPr>
      <w:keepNext/>
      <w:outlineLvl w:val="3"/>
    </w:pPr>
    <w:rPr>
      <w:b/>
      <w:sz w:val="28"/>
    </w:rPr>
  </w:style>
  <w:style w:type="paragraph" w:customStyle="1" w:styleId="H4">
    <w:name w:val="H4"/>
    <w:basedOn w:val="Normln"/>
    <w:qFormat/>
    <w:pPr>
      <w:keepNext/>
      <w:outlineLvl w:val="4"/>
    </w:pPr>
    <w:rPr>
      <w:b/>
    </w:rPr>
  </w:style>
  <w:style w:type="paragraph" w:customStyle="1" w:styleId="H5">
    <w:name w:val="H5"/>
    <w:basedOn w:val="Normln"/>
    <w:qFormat/>
    <w:pPr>
      <w:keepNext/>
      <w:outlineLvl w:val="5"/>
    </w:pPr>
    <w:rPr>
      <w:b/>
      <w:sz w:val="20"/>
    </w:rPr>
  </w:style>
  <w:style w:type="paragraph" w:customStyle="1" w:styleId="H6">
    <w:name w:val="H6"/>
    <w:basedOn w:val="Normln"/>
    <w:qFormat/>
    <w:pPr>
      <w:keepNext/>
      <w:outlineLvl w:val="6"/>
    </w:pPr>
    <w:rPr>
      <w:b/>
      <w:sz w:val="16"/>
    </w:rPr>
  </w:style>
  <w:style w:type="paragraph" w:customStyle="1" w:styleId="Address">
    <w:name w:val="Address"/>
    <w:basedOn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table" w:styleId="Mkatabulky">
    <w:name w:val="Table Grid"/>
    <w:basedOn w:val="Normlntabulka"/>
    <w:uiPriority w:val="99"/>
    <w:rsid w:val="008941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A52E0"/>
    <w:rPr>
      <w:sz w:val="16"/>
      <w:szCs w:val="16"/>
    </w:rPr>
  </w:style>
  <w:style w:type="paragraph" w:styleId="Textkomente">
    <w:name w:val="annotation text"/>
    <w:basedOn w:val="Normln"/>
    <w:link w:val="TextkomenteChar"/>
    <w:uiPriority w:val="99"/>
    <w:unhideWhenUsed/>
    <w:rsid w:val="005A52E0"/>
    <w:rPr>
      <w:sz w:val="20"/>
      <w:szCs w:val="20"/>
    </w:rPr>
  </w:style>
  <w:style w:type="character" w:customStyle="1" w:styleId="TextkomenteChar">
    <w:name w:val="Text komentáře Char"/>
    <w:basedOn w:val="Standardnpsmoodstavce"/>
    <w:link w:val="Textkomente"/>
    <w:uiPriority w:val="99"/>
    <w:rsid w:val="005A52E0"/>
    <w:rPr>
      <w:rFonts w:ascii="Times New Roman" w:eastAsia="Arial" w:hAnsi="Times New Roman" w:cs="Courier New"/>
      <w:sz w:val="20"/>
      <w:szCs w:val="20"/>
    </w:rPr>
  </w:style>
  <w:style w:type="paragraph" w:styleId="Pedmtkomente">
    <w:name w:val="annotation subject"/>
    <w:basedOn w:val="Textkomente"/>
    <w:next w:val="Textkomente"/>
    <w:link w:val="PedmtkomenteChar"/>
    <w:uiPriority w:val="99"/>
    <w:semiHidden/>
    <w:unhideWhenUsed/>
    <w:rsid w:val="005A52E0"/>
    <w:rPr>
      <w:b/>
      <w:bCs/>
    </w:rPr>
  </w:style>
  <w:style w:type="character" w:customStyle="1" w:styleId="PedmtkomenteChar">
    <w:name w:val="Předmět komentáře Char"/>
    <w:basedOn w:val="TextkomenteChar"/>
    <w:link w:val="Pedmtkomente"/>
    <w:uiPriority w:val="99"/>
    <w:semiHidden/>
    <w:rsid w:val="005A52E0"/>
    <w:rPr>
      <w:rFonts w:ascii="Times New Roman" w:eastAsia="Arial" w:hAnsi="Times New Roman" w:cs="Courier New"/>
      <w:b/>
      <w:bCs/>
      <w:sz w:val="20"/>
      <w:szCs w:val="20"/>
    </w:rPr>
  </w:style>
  <w:style w:type="paragraph" w:styleId="Normlnweb">
    <w:name w:val="Normal (Web)"/>
    <w:basedOn w:val="Normln"/>
    <w:uiPriority w:val="99"/>
    <w:semiHidden/>
    <w:unhideWhenUsed/>
    <w:rsid w:val="003F7581"/>
    <w:pPr>
      <w:suppressAutoHyphens w:val="0"/>
      <w:spacing w:beforeAutospacing="1" w:afterAutospacing="1"/>
    </w:pPr>
    <w:rPr>
      <w:rFonts w:eastAsia="Times New Roman" w:cs="Times New Roman"/>
    </w:rPr>
  </w:style>
  <w:style w:type="paragraph" w:styleId="Revize">
    <w:name w:val="Revision"/>
    <w:hidden/>
    <w:uiPriority w:val="99"/>
    <w:semiHidden/>
    <w:rsid w:val="00533065"/>
    <w:pPr>
      <w:suppressAutoHyphens w:val="0"/>
    </w:pPr>
    <w:rPr>
      <w:rFonts w:ascii="Times New Roman" w:eastAsia="Arial" w:hAnsi="Times New Roman"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21092">
      <w:bodyDiv w:val="1"/>
      <w:marLeft w:val="0"/>
      <w:marRight w:val="0"/>
      <w:marTop w:val="0"/>
      <w:marBottom w:val="0"/>
      <w:divBdr>
        <w:top w:val="none" w:sz="0" w:space="0" w:color="auto"/>
        <w:left w:val="none" w:sz="0" w:space="0" w:color="auto"/>
        <w:bottom w:val="none" w:sz="0" w:space="0" w:color="auto"/>
        <w:right w:val="none" w:sz="0" w:space="0" w:color="auto"/>
      </w:divBdr>
    </w:div>
    <w:div w:id="1271595333">
      <w:bodyDiv w:val="1"/>
      <w:marLeft w:val="0"/>
      <w:marRight w:val="0"/>
      <w:marTop w:val="0"/>
      <w:marBottom w:val="0"/>
      <w:divBdr>
        <w:top w:val="none" w:sz="0" w:space="0" w:color="auto"/>
        <w:left w:val="none" w:sz="0" w:space="0" w:color="auto"/>
        <w:bottom w:val="none" w:sz="0" w:space="0" w:color="auto"/>
        <w:right w:val="none" w:sz="0" w:space="0" w:color="auto"/>
      </w:divBdr>
      <w:divsChild>
        <w:div w:id="207422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622651">
      <w:bodyDiv w:val="1"/>
      <w:marLeft w:val="0"/>
      <w:marRight w:val="0"/>
      <w:marTop w:val="0"/>
      <w:marBottom w:val="0"/>
      <w:divBdr>
        <w:top w:val="none" w:sz="0" w:space="0" w:color="auto"/>
        <w:left w:val="none" w:sz="0" w:space="0" w:color="auto"/>
        <w:bottom w:val="none" w:sz="0" w:space="0" w:color="auto"/>
        <w:right w:val="none" w:sz="0" w:space="0" w:color="auto"/>
      </w:divBdr>
      <w:divsChild>
        <w:div w:id="1467238220">
          <w:marLeft w:val="0"/>
          <w:marRight w:val="0"/>
          <w:marTop w:val="0"/>
          <w:marBottom w:val="0"/>
          <w:divBdr>
            <w:top w:val="none" w:sz="0" w:space="0" w:color="auto"/>
            <w:left w:val="none" w:sz="0" w:space="0" w:color="auto"/>
            <w:bottom w:val="none" w:sz="0" w:space="0" w:color="auto"/>
            <w:right w:val="none" w:sz="0" w:space="0" w:color="auto"/>
          </w:divBdr>
        </w:div>
        <w:div w:id="491260485">
          <w:marLeft w:val="0"/>
          <w:marRight w:val="0"/>
          <w:marTop w:val="0"/>
          <w:marBottom w:val="0"/>
          <w:divBdr>
            <w:top w:val="none" w:sz="0" w:space="0" w:color="auto"/>
            <w:left w:val="none" w:sz="0" w:space="0" w:color="auto"/>
            <w:bottom w:val="none" w:sz="0" w:space="0" w:color="auto"/>
            <w:right w:val="none" w:sz="0" w:space="0" w:color="auto"/>
          </w:divBdr>
          <w:divsChild>
            <w:div w:id="559561035">
              <w:marLeft w:val="0"/>
              <w:marRight w:val="0"/>
              <w:marTop w:val="0"/>
              <w:marBottom w:val="0"/>
              <w:divBdr>
                <w:top w:val="none" w:sz="0" w:space="0" w:color="auto"/>
                <w:left w:val="none" w:sz="0" w:space="0" w:color="auto"/>
                <w:bottom w:val="none" w:sz="0" w:space="0" w:color="auto"/>
                <w:right w:val="none" w:sz="0" w:space="0" w:color="auto"/>
              </w:divBdr>
              <w:divsChild>
                <w:div w:id="1630234712">
                  <w:marLeft w:val="0"/>
                  <w:marRight w:val="0"/>
                  <w:marTop w:val="0"/>
                  <w:marBottom w:val="0"/>
                  <w:divBdr>
                    <w:top w:val="none" w:sz="0" w:space="0" w:color="auto"/>
                    <w:left w:val="none" w:sz="0" w:space="0" w:color="auto"/>
                    <w:bottom w:val="none" w:sz="0" w:space="0" w:color="auto"/>
                    <w:right w:val="none" w:sz="0" w:space="0" w:color="auto"/>
                  </w:divBdr>
                  <w:divsChild>
                    <w:div w:id="486896420">
                      <w:marLeft w:val="0"/>
                      <w:marRight w:val="0"/>
                      <w:marTop w:val="0"/>
                      <w:marBottom w:val="0"/>
                      <w:divBdr>
                        <w:top w:val="none" w:sz="0" w:space="0" w:color="auto"/>
                        <w:left w:val="none" w:sz="0" w:space="0" w:color="auto"/>
                        <w:bottom w:val="none" w:sz="0" w:space="0" w:color="auto"/>
                        <w:right w:val="none" w:sz="0" w:space="0" w:color="auto"/>
                      </w:divBdr>
                      <w:divsChild>
                        <w:div w:id="288514386">
                          <w:marLeft w:val="0"/>
                          <w:marRight w:val="0"/>
                          <w:marTop w:val="0"/>
                          <w:marBottom w:val="0"/>
                          <w:divBdr>
                            <w:top w:val="none" w:sz="0" w:space="0" w:color="auto"/>
                            <w:left w:val="none" w:sz="0" w:space="0" w:color="auto"/>
                            <w:bottom w:val="none" w:sz="0" w:space="0" w:color="auto"/>
                            <w:right w:val="none" w:sz="0" w:space="0" w:color="auto"/>
                          </w:divBdr>
                          <w:divsChild>
                            <w:div w:id="1459299701">
                              <w:marLeft w:val="0"/>
                              <w:marRight w:val="0"/>
                              <w:marTop w:val="0"/>
                              <w:marBottom w:val="0"/>
                              <w:divBdr>
                                <w:top w:val="none" w:sz="0" w:space="0" w:color="auto"/>
                                <w:left w:val="none" w:sz="0" w:space="0" w:color="auto"/>
                                <w:bottom w:val="none" w:sz="0" w:space="0" w:color="auto"/>
                                <w:right w:val="none" w:sz="0" w:space="0" w:color="auto"/>
                              </w:divBdr>
                              <w:divsChild>
                                <w:div w:id="10794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emocnicenachod.cz/" TargetMode="External"/><Relationship Id="rId1" Type="http://schemas.openxmlformats.org/officeDocument/2006/relationships/hyperlink" Target="mailto:info@nemocnicenacho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1954</Words>
  <Characters>11532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VNITŘNÍ ŘÁD OBLASTNÍ NEMOCNICE NÁCHOD</vt:lpstr>
    </vt:vector>
  </TitlesOfParts>
  <Company>Microsoft</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 OBLASTNÍ NEMOCNICE NÁCHOD</dc:title>
  <dc:subject/>
  <dc:creator>Markéta Faiferová</dc:creator>
  <dc:description/>
  <cp:lastModifiedBy>Petra Havrdová</cp:lastModifiedBy>
  <cp:revision>3</cp:revision>
  <cp:lastPrinted>2017-12-19T09:51:00Z</cp:lastPrinted>
  <dcterms:created xsi:type="dcterms:W3CDTF">2026-04-16T06:06:00Z</dcterms:created>
  <dcterms:modified xsi:type="dcterms:W3CDTF">2026-04-16T06:12:00Z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4</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