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6FA3" w14:textId="77777777" w:rsidR="00AF30E9" w:rsidRPr="00CD2B9B" w:rsidRDefault="00AF30E9" w:rsidP="00AF30E9">
      <w:pPr>
        <w:rPr>
          <w:b/>
          <w:lang w:val="uk-UA"/>
        </w:rPr>
      </w:pPr>
      <w:r w:rsidRPr="00CD2B9B">
        <w:rPr>
          <w:b/>
          <w:lang w:val="uk-UA"/>
        </w:rPr>
        <w:t>ВНУТРІШНІЙ РЕГЛАМЕНТ ОБЛАСНОЇ ЛІКАРНІ НАХОД</w:t>
      </w:r>
    </w:p>
    <w:p w14:paraId="6FD58106" w14:textId="77777777" w:rsidR="00AF30E9" w:rsidRPr="00CD2B9B" w:rsidRDefault="00AF30E9" w:rsidP="00AF30E9">
      <w:pPr>
        <w:jc w:val="both"/>
        <w:rPr>
          <w:lang w:val="uk-UA"/>
        </w:rPr>
      </w:pPr>
      <w:r w:rsidRPr="00CD2B9B">
        <w:rPr>
          <w:lang w:val="uk-UA"/>
        </w:rPr>
        <w:t>Вітаємо Вас в Обласній лікарні Наход (далі також «ОЛН») і дякуємо за довіру, яку Ви нам виявили, довіривши себе нашій опіці. Наші співробітники прагнуть надати Вам якісну медичну допомогу та немедичні послуги на професійному рівні, сумлінно, чуйно та дбайливо допомагаючи Вам у досягненні та зміцненні Вашого здоров’я.</w:t>
      </w:r>
    </w:p>
    <w:p w14:paraId="6CC3C7F3" w14:textId="77777777" w:rsidR="00AF30E9" w:rsidRPr="00CD2B9B" w:rsidRDefault="00AF30E9" w:rsidP="00AF30E9">
      <w:pPr>
        <w:jc w:val="both"/>
        <w:rPr>
          <w:lang w:val="uk-UA"/>
        </w:rPr>
      </w:pPr>
      <w:r w:rsidRPr="00CD2B9B">
        <w:rPr>
          <w:lang w:val="uk-UA"/>
        </w:rPr>
        <w:t>Допомогти нам можете насамперед Ви самі — завдяки позитивному ставленню до лікування та дотриманню цього внутрішнього розпорядку, який є обов’язковим для всіх пацієнтів, їхніх супроводжуючих та інших осіб, що перебувають на території нашої лікарні. Протягом усього Вашого перебування про Вас піклуватиметься команда медичних працівників, до яких Ви завжди можете звернутися з довірою.</w:t>
      </w:r>
    </w:p>
    <w:p w14:paraId="2DDAB063" w14:textId="77777777" w:rsidR="00AF30E9" w:rsidRPr="00CD2B9B" w:rsidRDefault="00AF30E9" w:rsidP="00AF30E9">
      <w:pPr>
        <w:jc w:val="both"/>
        <w:rPr>
          <w:b/>
          <w:lang w:val="uk-UA"/>
        </w:rPr>
      </w:pPr>
      <w:r w:rsidRPr="00CD2B9B">
        <w:rPr>
          <w:lang w:val="uk-UA"/>
        </w:rPr>
        <w:t xml:space="preserve">Внутрішній розпорядок відповідає закону № 372/2011 Зб. про медичні послуги та умови їх надання. Визначає обов’язки пацієнтів та регулює їхні права. Згідно із законом, пацієнт зобов’язаний дотримуватися цього внутрішнього розпорядку. </w:t>
      </w:r>
      <w:r w:rsidRPr="00CD2B9B">
        <w:rPr>
          <w:b/>
          <w:lang w:val="uk-UA"/>
        </w:rPr>
        <w:t>Тому радимо вам уважно його прочитати.</w:t>
      </w:r>
    </w:p>
    <w:p w14:paraId="39AD8A3A" w14:textId="77777777" w:rsidR="00AF30E9" w:rsidRPr="00CD2B9B" w:rsidRDefault="00AF30E9" w:rsidP="00AF30E9">
      <w:pPr>
        <w:jc w:val="both"/>
        <w:rPr>
          <w:b/>
          <w:lang w:val="uk-UA"/>
        </w:rPr>
      </w:pPr>
      <w:r w:rsidRPr="00CD2B9B">
        <w:rPr>
          <w:b/>
          <w:lang w:val="uk-UA"/>
        </w:rPr>
        <w:t>Загальна інформація</w:t>
      </w:r>
    </w:p>
    <w:p w14:paraId="519C98C1" w14:textId="77777777" w:rsidR="00AF30E9" w:rsidRPr="00CD2B9B" w:rsidRDefault="00AF30E9" w:rsidP="00AF30E9">
      <w:pPr>
        <w:jc w:val="both"/>
        <w:rPr>
          <w:lang w:val="uk-UA"/>
        </w:rPr>
      </w:pPr>
      <w:r w:rsidRPr="00CD2B9B">
        <w:rPr>
          <w:lang w:val="uk-UA"/>
        </w:rPr>
        <w:t>Пацієнт має право бути поінформованим про свій стан здоров’я, запропонований метод лікування та його перебіг. Пацієнт зобов’язаний надати правдиву інформацію про свій стан здоров’я, перенесені захворювання, ліки, що приймаються, речовини, що викликають залежність, алергії та інші факти, важливі для лікування.</w:t>
      </w:r>
    </w:p>
    <w:p w14:paraId="7F9CFB1A" w14:textId="77777777" w:rsidR="00AF30E9" w:rsidRPr="00CD2B9B" w:rsidRDefault="00AF30E9" w:rsidP="00AF30E9">
      <w:pPr>
        <w:jc w:val="both"/>
        <w:rPr>
          <w:lang w:val="uk-UA"/>
        </w:rPr>
      </w:pPr>
      <w:r w:rsidRPr="00CD2B9B">
        <w:rPr>
          <w:lang w:val="uk-UA"/>
        </w:rPr>
        <w:t xml:space="preserve">На всій території ONN заборонено палити, за винятком спеціально відведених місць на відкритому повітрі. </w:t>
      </w:r>
    </w:p>
    <w:p w14:paraId="445A103A" w14:textId="77777777" w:rsidR="00AF30E9" w:rsidRPr="00CD2B9B" w:rsidRDefault="00AF30E9" w:rsidP="00AF30E9">
      <w:pPr>
        <w:jc w:val="both"/>
        <w:rPr>
          <w:lang w:val="uk-UA"/>
        </w:rPr>
      </w:pPr>
      <w:r w:rsidRPr="00CD2B9B">
        <w:rPr>
          <w:lang w:val="uk-UA"/>
        </w:rPr>
        <w:t>До лікарні заборонено приносити зброю, боєприпаси та інші небезпечні предмети. Якщо у вас є зброя, обов’язково негайно повідомте про це медичний персонал, який забезпечить її законне зберігання у співпраці з Поліцією Чеської Республіки.</w:t>
      </w:r>
    </w:p>
    <w:p w14:paraId="4E2D5D9B" w14:textId="77777777" w:rsidR="00AF30E9" w:rsidRPr="00CD2B9B" w:rsidRDefault="00AF30E9" w:rsidP="00AF30E9">
      <w:pPr>
        <w:jc w:val="both"/>
        <w:rPr>
          <w:lang w:val="uk-UA"/>
        </w:rPr>
      </w:pPr>
      <w:r w:rsidRPr="00CD2B9B">
        <w:rPr>
          <w:lang w:val="uk-UA"/>
        </w:rPr>
        <w:t xml:space="preserve">Лікарня є навчальним закладом для осіб, які готуються до професійної діяльності медичного працівника (студенти медичних навчальних закладів, студенти-медики тощо), з якими ви можете зустрітися під час перебування в лікарні. Під час госпіталізації ви маєте право надати інформовану згоду або відмовитися від того, щоб у наданні медичної допомоги брали участь студенти. </w:t>
      </w:r>
    </w:p>
    <w:p w14:paraId="3D6CE9A9" w14:textId="77777777" w:rsidR="00AF30E9" w:rsidRPr="00CD2B9B" w:rsidRDefault="00AF30E9" w:rsidP="00AF30E9">
      <w:pPr>
        <w:jc w:val="both"/>
        <w:rPr>
          <w:lang w:val="uk-UA"/>
        </w:rPr>
      </w:pPr>
      <w:r w:rsidRPr="00CD2B9B">
        <w:rPr>
          <w:lang w:val="uk-UA"/>
        </w:rPr>
        <w:t>Скарги, пропозиції та подяки можна подавати в письмовій формі (поштою, електронною поштою на адресу ombudsman@nemocnicenachod.cz, передаючи їх працівникам відділення). Інформація доступна на веб-сайті лікарні.</w:t>
      </w:r>
    </w:p>
    <w:p w14:paraId="164CD6E2" w14:textId="77777777" w:rsidR="00AF30E9" w:rsidRPr="00CD2B9B" w:rsidRDefault="00AF30E9" w:rsidP="00AF30E9">
      <w:pPr>
        <w:jc w:val="both"/>
        <w:rPr>
          <w:lang w:val="uk-UA"/>
        </w:rPr>
      </w:pPr>
      <w:r w:rsidRPr="00CD2B9B">
        <w:rPr>
          <w:lang w:val="uk-UA"/>
        </w:rPr>
        <w:t>ONN обробляє персональні дані пацієнта з метою виконання Закону № 372/2011 Зб. — Закону про медичні послуги та умови їх надання. Термін зберігання, обсяг обробки, правові підстави обробки та суб’єкти, яким надаються дані, зазначені на сайті www.nemocnicenachod.cz</w:t>
      </w:r>
    </w:p>
    <w:p w14:paraId="1CDC5174" w14:textId="77777777" w:rsidR="00AF30E9" w:rsidRPr="00CD2B9B" w:rsidRDefault="00AF30E9" w:rsidP="00AF30E9">
      <w:pPr>
        <w:jc w:val="both"/>
        <w:rPr>
          <w:lang w:val="uk-UA"/>
        </w:rPr>
      </w:pPr>
      <w:r w:rsidRPr="00CD2B9B">
        <w:rPr>
          <w:lang w:val="uk-UA"/>
        </w:rPr>
        <w:t xml:space="preserve">Обласна лікарня Наход використовує у вибраних внутрішніх приміщеннях систему відеоспостереження із записом. Метою відеоспостереження є забезпечення безпеки пацієнтів, відвідувачів та співробітників, захист майна лікарні та запобігання протиправним діям. Система відеоспостереження розміщена лише в приміщеннях, де це необхідно для забезпечення безпеки та функціонування лікарні, наприклад, у вестибюлях, загальних коридорах, залах очікування або біля входів до відділень. Камери не встановлені в приміщеннях, де може відбутися порушення приватного життя </w:t>
      </w:r>
      <w:r w:rsidRPr="00CD2B9B">
        <w:rPr>
          <w:lang w:val="uk-UA"/>
        </w:rPr>
        <w:lastRenderedPageBreak/>
        <w:t>пацієнтів, таких як кабінети для огляду, палати або санвузли, за винятком окремих приміщень, таких як, наприклад, відділення інтенсивної терапії, ліжка для спостереження у відділенні невідкладної допомоги, де з метою підвищення безпеки пацієнтів встановлено так звані камери спостереження. Ці камери не ведуть запис, а доступ до їхніх зображень мають лише відповідні підрозділи (кабінети медсестер).</w:t>
      </w:r>
    </w:p>
    <w:p w14:paraId="4B2D8F34" w14:textId="77777777" w:rsidR="00AF30E9" w:rsidRPr="00CD2B9B" w:rsidRDefault="00AF30E9" w:rsidP="00AF30E9">
      <w:pPr>
        <w:jc w:val="both"/>
        <w:rPr>
          <w:b/>
          <w:lang w:val="uk-UA"/>
        </w:rPr>
      </w:pPr>
      <w:r w:rsidRPr="00CD2B9B">
        <w:rPr>
          <w:b/>
          <w:lang w:val="uk-UA"/>
        </w:rPr>
        <w:t>Прийом на госпіталізацію</w:t>
      </w:r>
    </w:p>
    <w:p w14:paraId="2DDBA358" w14:textId="77777777" w:rsidR="00AF30E9" w:rsidRPr="00CD2B9B" w:rsidRDefault="00AF30E9" w:rsidP="00AF30E9">
      <w:pPr>
        <w:jc w:val="both"/>
        <w:rPr>
          <w:lang w:val="uk-UA"/>
        </w:rPr>
      </w:pPr>
      <w:r w:rsidRPr="00CD2B9B">
        <w:rPr>
          <w:lang w:val="uk-UA"/>
        </w:rPr>
        <w:t>Вас приймають на госпіталізацію лікар, а потім немедичний медичний персонал у відповідне відділення. Під час прийому ви зобов’язані пред’явити дійсну картку страхувальника та посвідчення особи, а іноземці — паспорт для перевірки ваших особистих даних.</w:t>
      </w:r>
    </w:p>
    <w:p w14:paraId="5E163E8F" w14:textId="77777777" w:rsidR="00AF30E9" w:rsidRPr="00CD2B9B" w:rsidRDefault="00AF30E9" w:rsidP="00AF30E9">
      <w:pPr>
        <w:jc w:val="both"/>
        <w:rPr>
          <w:lang w:val="uk-UA"/>
        </w:rPr>
      </w:pPr>
      <w:r w:rsidRPr="00CD2B9B">
        <w:rPr>
          <w:lang w:val="uk-UA"/>
        </w:rPr>
        <w:t>Підписом інформованої згоди ви підтверджуєте згоду на госпіталізацію та лікування. До складу згоди також входить визначення осіб, яким можуть надаватися відомості про стан здоров’я, та пароль для телефонного повідомлення інформації.</w:t>
      </w:r>
    </w:p>
    <w:p w14:paraId="166ADAC1" w14:textId="77777777" w:rsidR="00AF30E9" w:rsidRPr="00CD2B9B" w:rsidRDefault="00AF30E9" w:rsidP="00AF30E9">
      <w:pPr>
        <w:jc w:val="both"/>
        <w:rPr>
          <w:lang w:val="uk-UA"/>
        </w:rPr>
      </w:pPr>
      <w:r w:rsidRPr="00CD2B9B">
        <w:rPr>
          <w:lang w:val="uk-UA"/>
        </w:rPr>
        <w:t>Під час прийому Ви отримаєте ідентифікаційний браслет. Цей браслет, на якому вказано Ваше ім’я, прізвище, дату народження та назву відділення, до якого Ви госпіталізовані, служить для підвищення безпеки та забезпечення чіткої ідентифікації перед усіма процедурами, втручаннями та введенням ліків. Будь ласка, носіть цей браслет протягом усього перебування в лікарні.</w:t>
      </w:r>
    </w:p>
    <w:p w14:paraId="1C56D9AF" w14:textId="77777777" w:rsidR="00AF30E9" w:rsidRPr="00CD2B9B" w:rsidRDefault="00AF30E9" w:rsidP="00AF30E9">
      <w:pPr>
        <w:jc w:val="both"/>
        <w:rPr>
          <w:lang w:val="uk-UA"/>
        </w:rPr>
      </w:pPr>
      <w:r w:rsidRPr="00CD2B9B">
        <w:rPr>
          <w:lang w:val="uk-UA"/>
        </w:rPr>
        <w:t>Під час перебування в лікарні ліки призначає лікуючий лікар. Якщо ви приймаєте певні ліки для лікування конкретного захворювання, візьміть їх із собою до лікарні та під час прийому у відповідне відділення здайте їх медсестрі, яка позначить їх вашими ідентифікаційними даними та надійно збереже. Після виписки вам повернуть невикористані ліки. Протягом перебування в лікарні ліки вам буде вводити кваліфікований медичний персонал.</w:t>
      </w:r>
    </w:p>
    <w:p w14:paraId="4AE9D18F" w14:textId="77777777" w:rsidR="00AF30E9" w:rsidRPr="00CD2B9B" w:rsidRDefault="00AF30E9" w:rsidP="00AF30E9">
      <w:pPr>
        <w:jc w:val="both"/>
        <w:rPr>
          <w:lang w:val="uk-UA"/>
        </w:rPr>
      </w:pPr>
      <w:r w:rsidRPr="00CD2B9B">
        <w:rPr>
          <w:lang w:val="uk-UA"/>
        </w:rPr>
        <w:t>Загалом не рекомендується приносити до лікарні цінні речі та великі суми грошей. Лікарня не несе відповідальності за документи, значні суми грошей (понад 500 чеських крон), ощадні книжки, платіжні картки, чеки, вироби з дорогоцінних металів, ноутбуки, мобільні телефони, телевізори та інші цінні речі, які ви залишаєте у своїй палаті, тобто у своєму розпорядженні. З проханням про зберігання цих речей звертайтеся до медичного персоналу. Електричні прилади, які ви принесете з собою, повинні бути в безпечному технічному стані.</w:t>
      </w:r>
    </w:p>
    <w:p w14:paraId="071943A1" w14:textId="77777777" w:rsidR="00AF30E9" w:rsidRPr="00CD2B9B" w:rsidRDefault="00AF30E9" w:rsidP="00AF30E9">
      <w:pPr>
        <w:jc w:val="both"/>
        <w:rPr>
          <w:b/>
          <w:lang w:val="uk-UA"/>
        </w:rPr>
      </w:pPr>
      <w:r w:rsidRPr="00CD2B9B">
        <w:rPr>
          <w:b/>
          <w:lang w:val="uk-UA"/>
        </w:rPr>
        <w:t>Госпіталізація</w:t>
      </w:r>
    </w:p>
    <w:p w14:paraId="6F442172" w14:textId="77777777" w:rsidR="00AF30E9" w:rsidRPr="00CD2B9B" w:rsidRDefault="00AF30E9" w:rsidP="00AF30E9">
      <w:pPr>
        <w:jc w:val="both"/>
        <w:rPr>
          <w:lang w:val="uk-UA"/>
        </w:rPr>
      </w:pPr>
      <w:r w:rsidRPr="00CD2B9B">
        <w:rPr>
          <w:lang w:val="uk-UA"/>
        </w:rPr>
        <w:t>Ваша госпіталізація регулюється порядком роботи відповідного відділення. Кожне відділення має розроблений Посібник для пацієнтів, який можна знайти у палатах.</w:t>
      </w:r>
    </w:p>
    <w:p w14:paraId="23C407D4" w14:textId="77777777" w:rsidR="00AF30E9" w:rsidRPr="00CD2B9B" w:rsidRDefault="00AF30E9" w:rsidP="00AF30E9">
      <w:pPr>
        <w:jc w:val="both"/>
        <w:rPr>
          <w:lang w:val="uk-UA"/>
        </w:rPr>
      </w:pPr>
      <w:r w:rsidRPr="00CD2B9B">
        <w:rPr>
          <w:lang w:val="uk-UA"/>
        </w:rPr>
        <w:t>Подача їжі в окремих відділеннях регулюється їхнім розпорядком роботи. Зауваження щодо харчування повідомляйте лікувальному персоналу. Актуальне щоденне меню можна переглянути у відділенні. У меню ви також знайдете інформацію про алергени. Швидкопсувні продукти не можна залишати в палатах. На відділеннях є холодильники для зберігання їжі.</w:t>
      </w:r>
    </w:p>
    <w:p w14:paraId="326D1BC5" w14:textId="77777777" w:rsidR="00AF30E9" w:rsidRPr="00CD2B9B" w:rsidRDefault="00AF30E9" w:rsidP="00AF30E9">
      <w:pPr>
        <w:jc w:val="both"/>
        <w:rPr>
          <w:lang w:val="uk-UA"/>
        </w:rPr>
      </w:pPr>
      <w:r w:rsidRPr="00CD2B9B">
        <w:rPr>
          <w:lang w:val="uk-UA"/>
        </w:rPr>
        <w:t>На операційних відділеннях та відділеннях інтенсивної терапії заборонено ставити квіти.</w:t>
      </w:r>
    </w:p>
    <w:p w14:paraId="1ECF208C" w14:textId="77777777" w:rsidR="00AF30E9" w:rsidRPr="00CD2B9B" w:rsidRDefault="00AF30E9" w:rsidP="00AF30E9">
      <w:pPr>
        <w:jc w:val="both"/>
        <w:rPr>
          <w:lang w:val="uk-UA"/>
        </w:rPr>
      </w:pPr>
    </w:p>
    <w:p w14:paraId="0B205562" w14:textId="77777777" w:rsidR="00AF30E9" w:rsidRPr="00CD2B9B" w:rsidRDefault="00AF30E9" w:rsidP="00AF30E9">
      <w:pPr>
        <w:jc w:val="both"/>
        <w:rPr>
          <w:lang w:val="uk-UA"/>
        </w:rPr>
      </w:pPr>
      <w:r w:rsidRPr="00CD2B9B">
        <w:rPr>
          <w:lang w:val="uk-UA"/>
        </w:rPr>
        <w:t>Під час перебування в лікарні ви можете користуватися лікарняною білизною; власну білизну можна використовувати лише за умови, що її регулярно замінюють.</w:t>
      </w:r>
    </w:p>
    <w:p w14:paraId="72783EC1" w14:textId="77777777" w:rsidR="00AF30E9" w:rsidRPr="00CD2B9B" w:rsidRDefault="00AF30E9" w:rsidP="00AF30E9">
      <w:pPr>
        <w:jc w:val="both"/>
        <w:rPr>
          <w:lang w:val="uk-UA"/>
        </w:rPr>
      </w:pPr>
      <w:r w:rsidRPr="00CD2B9B">
        <w:rPr>
          <w:lang w:val="uk-UA"/>
        </w:rPr>
        <w:lastRenderedPageBreak/>
        <w:t>Після розміщення у ліжку наш медичний персонал ознайомить Вас із використанням сигнального пристрою для виклику медсестри, особливо у ситуаціях, коли потрібна допомога медичного персоналу.</w:t>
      </w:r>
    </w:p>
    <w:p w14:paraId="0A0C6E20" w14:textId="77777777" w:rsidR="00AF30E9" w:rsidRPr="00CD2B9B" w:rsidRDefault="00AF30E9" w:rsidP="00AF30E9">
      <w:pPr>
        <w:jc w:val="both"/>
        <w:rPr>
          <w:lang w:val="uk-UA"/>
        </w:rPr>
      </w:pPr>
      <w:r w:rsidRPr="00CD2B9B">
        <w:rPr>
          <w:lang w:val="uk-UA"/>
        </w:rPr>
        <w:t>З метою запобігання падінням та можливим травмам носіть відповідний використовуйте допоміжні засоби (окуляри, слухові апарати, милиці, ходунки тощо)</w:t>
      </w:r>
    </w:p>
    <w:p w14:paraId="19E9666B" w14:textId="77777777" w:rsidR="00AF30E9" w:rsidRPr="00CD2B9B" w:rsidRDefault="00AF30E9" w:rsidP="00AF30E9">
      <w:pPr>
        <w:jc w:val="both"/>
        <w:rPr>
          <w:lang w:val="uk-UA"/>
        </w:rPr>
      </w:pPr>
      <w:r w:rsidRPr="00CD2B9B">
        <w:rPr>
          <w:lang w:val="uk-UA"/>
        </w:rPr>
        <w:t xml:space="preserve">У разі виникнення болю повідомте про це лікаря або медсестру. Медичний персонал буде стежити за вашим болем та оцінювати його. Якщо ви вважаєте, що знеболення є недостатнім, повідомте про це свого лікаря. </w:t>
      </w:r>
    </w:p>
    <w:p w14:paraId="2A0AD177" w14:textId="77777777" w:rsidR="00AF30E9" w:rsidRPr="00CD2B9B" w:rsidRDefault="00AF30E9" w:rsidP="00AF30E9">
      <w:pPr>
        <w:jc w:val="both"/>
        <w:rPr>
          <w:lang w:val="uk-UA"/>
        </w:rPr>
      </w:pPr>
      <w:r w:rsidRPr="00CD2B9B">
        <w:rPr>
          <w:lang w:val="uk-UA"/>
        </w:rPr>
        <w:t>Лікар зобов'язаний у зрозумілій формі та в достатньому обсязі інформувати вас про ваш стан здоров'я та про запропонований план лікування, частиною якого є лікувальний режим. Лікувальний режим включає прийом ліків, хірургічні втручання, режим фізичних навантажень, реабілітацію, режим відвідувань, дієтичні заходи тощо</w:t>
      </w:r>
      <w:r w:rsidRPr="00CD2B9B">
        <w:rPr>
          <w:b/>
          <w:lang w:val="uk-UA"/>
        </w:rPr>
        <w:t>. Відповідно до закону, ви зобов’язані дотримуватися лікувального режиму в повному обсязі, якщо цьому не перешкоджають особливі обставини.</w:t>
      </w:r>
      <w:r w:rsidRPr="00CD2B9B">
        <w:rPr>
          <w:lang w:val="uk-UA"/>
        </w:rPr>
        <w:t xml:space="preserve"> У разі, якщо лікувальний режим неодноразово або серйозно свідомо порушується, це може стати підставою для припинення госпіталізації або амбулаторного лікування.</w:t>
      </w:r>
    </w:p>
    <w:p w14:paraId="7C129DB7" w14:textId="77777777" w:rsidR="00AF30E9" w:rsidRPr="00CD2B9B" w:rsidRDefault="00AF30E9" w:rsidP="00AF30E9">
      <w:pPr>
        <w:jc w:val="both"/>
        <w:rPr>
          <w:b/>
          <w:lang w:val="uk-UA"/>
        </w:rPr>
      </w:pPr>
      <w:r w:rsidRPr="00CD2B9B">
        <w:rPr>
          <w:b/>
          <w:lang w:val="uk-UA"/>
        </w:rPr>
        <w:t>Обов'язки, що випливають з лікувального режиму, є такими зокрема:</w:t>
      </w:r>
    </w:p>
    <w:p w14:paraId="71396D5D" w14:textId="747A5298" w:rsidR="00AF30E9" w:rsidRPr="00AF30E9" w:rsidRDefault="00AF30E9" w:rsidP="00AF30E9">
      <w:pPr>
        <w:pStyle w:val="Odstavecseseznamem"/>
        <w:numPr>
          <w:ilvl w:val="0"/>
          <w:numId w:val="9"/>
        </w:numPr>
        <w:jc w:val="both"/>
        <w:rPr>
          <w:lang w:val="uk-UA"/>
        </w:rPr>
      </w:pPr>
      <w:r w:rsidRPr="00AF30E9">
        <w:rPr>
          <w:lang w:val="uk-UA"/>
        </w:rPr>
        <w:t>Приймати призначені ліки, дотримуючись часу їх прийому.</w:t>
      </w:r>
    </w:p>
    <w:p w14:paraId="43257A9A" w14:textId="4B3F0FAB" w:rsidR="00AF30E9" w:rsidRPr="00AF30E9" w:rsidRDefault="00AF30E9" w:rsidP="00AF30E9">
      <w:pPr>
        <w:pStyle w:val="Odstavecseseznamem"/>
        <w:numPr>
          <w:ilvl w:val="0"/>
          <w:numId w:val="9"/>
        </w:numPr>
        <w:jc w:val="both"/>
        <w:rPr>
          <w:lang w:val="uk-UA"/>
        </w:rPr>
      </w:pPr>
      <w:r w:rsidRPr="00AF30E9">
        <w:rPr>
          <w:lang w:val="uk-UA"/>
        </w:rPr>
        <w:t>Не приймати жодних ліків чи дієтичних добавок, які не були призначені та не обговорені з лікарем.</w:t>
      </w:r>
    </w:p>
    <w:p w14:paraId="0FDD3C7E" w14:textId="3D0BAD83" w:rsidR="00AF30E9" w:rsidRPr="00AF30E9" w:rsidRDefault="00AF30E9" w:rsidP="00AF30E9">
      <w:pPr>
        <w:pStyle w:val="Odstavecseseznamem"/>
        <w:numPr>
          <w:ilvl w:val="0"/>
          <w:numId w:val="9"/>
        </w:numPr>
        <w:jc w:val="both"/>
        <w:rPr>
          <w:lang w:val="uk-UA"/>
        </w:rPr>
      </w:pPr>
      <w:r w:rsidRPr="00AF30E9">
        <w:rPr>
          <w:lang w:val="uk-UA"/>
        </w:rPr>
        <w:t>Дотримуватися дієтичних рекомендацій, визначених лікарем.</w:t>
      </w:r>
    </w:p>
    <w:p w14:paraId="35665962" w14:textId="54DEAA74" w:rsidR="00AF30E9" w:rsidRPr="00AF30E9" w:rsidRDefault="00AF30E9" w:rsidP="00AF30E9">
      <w:pPr>
        <w:pStyle w:val="Odstavecseseznamem"/>
        <w:numPr>
          <w:ilvl w:val="0"/>
          <w:numId w:val="9"/>
        </w:numPr>
        <w:jc w:val="both"/>
        <w:rPr>
          <w:lang w:val="uk-UA"/>
        </w:rPr>
      </w:pPr>
      <w:r w:rsidRPr="00AF30E9">
        <w:rPr>
          <w:lang w:val="uk-UA"/>
        </w:rPr>
        <w:t>Брати участь у лікарських обходах.</w:t>
      </w:r>
    </w:p>
    <w:p w14:paraId="327FD381" w14:textId="42844B8C" w:rsidR="00AF30E9" w:rsidRPr="00AF30E9" w:rsidRDefault="00AF30E9" w:rsidP="00AF30E9">
      <w:pPr>
        <w:pStyle w:val="Odstavecseseznamem"/>
        <w:numPr>
          <w:ilvl w:val="0"/>
          <w:numId w:val="9"/>
        </w:numPr>
        <w:jc w:val="both"/>
        <w:rPr>
          <w:lang w:val="uk-UA"/>
        </w:rPr>
      </w:pPr>
      <w:r w:rsidRPr="00AF30E9">
        <w:rPr>
          <w:lang w:val="uk-UA"/>
        </w:rPr>
        <w:t>Повністю виконувати реабілітаційні вправи.</w:t>
      </w:r>
    </w:p>
    <w:p w14:paraId="6CE1B99A" w14:textId="501E6885" w:rsidR="00AF30E9" w:rsidRPr="00AF30E9" w:rsidRDefault="00AF30E9" w:rsidP="00AF30E9">
      <w:pPr>
        <w:pStyle w:val="Odstavecseseznamem"/>
        <w:numPr>
          <w:ilvl w:val="0"/>
          <w:numId w:val="9"/>
        </w:numPr>
        <w:jc w:val="both"/>
        <w:rPr>
          <w:lang w:val="uk-UA"/>
        </w:rPr>
      </w:pPr>
      <w:r w:rsidRPr="00AF30E9">
        <w:rPr>
          <w:lang w:val="uk-UA"/>
        </w:rPr>
        <w:t>Повідомляти персонал про вихід з відділення, щоб не порушувати режим лікування.</w:t>
      </w:r>
    </w:p>
    <w:p w14:paraId="2A9A3C90" w14:textId="7FAA4784" w:rsidR="00AF30E9" w:rsidRPr="00AF30E9" w:rsidRDefault="00AF30E9" w:rsidP="00AF30E9">
      <w:pPr>
        <w:pStyle w:val="Odstavecseseznamem"/>
        <w:numPr>
          <w:ilvl w:val="0"/>
          <w:numId w:val="9"/>
        </w:numPr>
        <w:jc w:val="both"/>
        <w:rPr>
          <w:lang w:val="uk-UA"/>
        </w:rPr>
      </w:pPr>
      <w:r w:rsidRPr="00AF30E9">
        <w:rPr>
          <w:lang w:val="uk-UA"/>
        </w:rPr>
        <w:t>Під час госпіталізації не вживати алкоголь та інші психоактивні речовини. Порушення цього обов’язку вважається серйозним порушенням режиму лікування...</w:t>
      </w:r>
    </w:p>
    <w:p w14:paraId="7A121E46" w14:textId="7343DBD3" w:rsidR="00AF30E9" w:rsidRPr="00AF30E9" w:rsidRDefault="00AF30E9" w:rsidP="00AF30E9">
      <w:pPr>
        <w:pStyle w:val="Odstavecseseznamem"/>
        <w:numPr>
          <w:ilvl w:val="0"/>
          <w:numId w:val="9"/>
        </w:numPr>
        <w:jc w:val="both"/>
        <w:rPr>
          <w:lang w:val="uk-UA"/>
        </w:rPr>
      </w:pPr>
      <w:r w:rsidRPr="00AF30E9">
        <w:rPr>
          <w:lang w:val="uk-UA"/>
        </w:rPr>
        <w:t>Повністю брати участь у реабілітаційних вправах.</w:t>
      </w:r>
    </w:p>
    <w:p w14:paraId="24206BF3" w14:textId="5DE5F44F" w:rsidR="00AF30E9" w:rsidRPr="00AF30E9" w:rsidRDefault="00AF30E9" w:rsidP="00AF30E9">
      <w:pPr>
        <w:pStyle w:val="Odstavecseseznamem"/>
        <w:numPr>
          <w:ilvl w:val="0"/>
          <w:numId w:val="9"/>
        </w:numPr>
        <w:jc w:val="both"/>
        <w:rPr>
          <w:lang w:val="uk-UA"/>
        </w:rPr>
      </w:pPr>
      <w:r w:rsidRPr="00AF30E9">
        <w:rPr>
          <w:lang w:val="uk-UA"/>
        </w:rPr>
        <w:t>Повідомляти персонал про вихід із відділення, щоб не порушувати режим лікування.</w:t>
      </w:r>
    </w:p>
    <w:p w14:paraId="0ADA2152" w14:textId="0C74D65D" w:rsidR="00AF30E9" w:rsidRPr="00AF30E9" w:rsidRDefault="00AF30E9" w:rsidP="00AF30E9">
      <w:pPr>
        <w:pStyle w:val="Odstavecseseznamem"/>
        <w:numPr>
          <w:ilvl w:val="0"/>
          <w:numId w:val="9"/>
        </w:numPr>
        <w:jc w:val="both"/>
        <w:rPr>
          <w:lang w:val="uk-UA"/>
        </w:rPr>
      </w:pPr>
      <w:r w:rsidRPr="00AF30E9">
        <w:rPr>
          <w:lang w:val="uk-UA"/>
        </w:rPr>
        <w:t>Під час госпіталізації не вживати алкоголь та інші психоактивні речовини. Порушення цього обов’язку вважається серйозним порушенням лікувального режиму.</w:t>
      </w:r>
    </w:p>
    <w:p w14:paraId="6D3D0AAC" w14:textId="5B2F7677" w:rsidR="00AF30E9" w:rsidRPr="00AF30E9" w:rsidRDefault="00AF30E9" w:rsidP="00AF30E9">
      <w:pPr>
        <w:pStyle w:val="Odstavecseseznamem"/>
        <w:numPr>
          <w:ilvl w:val="0"/>
          <w:numId w:val="9"/>
        </w:numPr>
        <w:jc w:val="both"/>
        <w:rPr>
          <w:lang w:val="uk-UA"/>
        </w:rPr>
      </w:pPr>
      <w:r w:rsidRPr="00AF30E9">
        <w:rPr>
          <w:lang w:val="uk-UA"/>
        </w:rPr>
        <w:t>Не порушувати лікувальний режим інших пацієнтів надмірним шумом, неналежним або агресивним поведінкою, невідповідним часом або частотою відвідувань.</w:t>
      </w:r>
    </w:p>
    <w:p w14:paraId="59CF580D" w14:textId="168B77DB" w:rsidR="00AF30E9" w:rsidRPr="00AF30E9" w:rsidRDefault="00AF30E9" w:rsidP="00AF30E9">
      <w:pPr>
        <w:pStyle w:val="Odstavecseseznamem"/>
        <w:numPr>
          <w:ilvl w:val="0"/>
          <w:numId w:val="9"/>
        </w:numPr>
        <w:jc w:val="both"/>
        <w:rPr>
          <w:lang w:val="uk-UA"/>
        </w:rPr>
      </w:pPr>
      <w:r w:rsidRPr="00AF30E9">
        <w:rPr>
          <w:lang w:val="uk-UA"/>
        </w:rPr>
        <w:t>Не псувати майно та інвентар лікарні.</w:t>
      </w:r>
    </w:p>
    <w:p w14:paraId="0271D666" w14:textId="77777777" w:rsidR="00AF30E9" w:rsidRPr="00CD2B9B" w:rsidRDefault="00AF30E9" w:rsidP="00AF30E9">
      <w:pPr>
        <w:jc w:val="both"/>
        <w:rPr>
          <w:lang w:val="uk-UA"/>
        </w:rPr>
      </w:pPr>
    </w:p>
    <w:p w14:paraId="643ABB34" w14:textId="77777777" w:rsidR="00AF30E9" w:rsidRPr="00CD2B9B" w:rsidRDefault="00AF30E9" w:rsidP="00AF30E9">
      <w:pPr>
        <w:jc w:val="both"/>
        <w:rPr>
          <w:lang w:val="uk-UA"/>
        </w:rPr>
      </w:pPr>
      <w:r w:rsidRPr="00CD2B9B">
        <w:rPr>
          <w:lang w:val="uk-UA"/>
        </w:rPr>
        <w:t xml:space="preserve">Якщо ви є пацієнтом із сенсорною або фізичною інвалідністю, який користується послугами спеціально навченої собаки, ви маєте право, з урахуванням вашого поточного стану здоров’я, на супровід та перебування собаки поруч із вами в медичному закладі, за умови, що це не порушує прав інших пацієнтів, та за умови попередньої домовленості з медичним персоналом. Пацієнт із собакою може бути розміщений лише в одномісній </w:t>
      </w:r>
      <w:r w:rsidRPr="00CD2B9B">
        <w:rPr>
          <w:lang w:val="uk-UA"/>
        </w:rPr>
        <w:lastRenderedPageBreak/>
        <w:t xml:space="preserve">палаті, яка позначена інформацією про присутність собаки. Догляд за собакою повинен забезпечуватися з боку пацієнта або іншої особи. Під собакою зі спеціальною підготовкою мається на увазі собака-поводир або собака-помічник. </w:t>
      </w:r>
    </w:p>
    <w:p w14:paraId="3C2CA3EB" w14:textId="77777777" w:rsidR="00AF30E9" w:rsidRPr="00CD2B9B" w:rsidRDefault="00AF30E9" w:rsidP="00AF30E9">
      <w:pPr>
        <w:jc w:val="both"/>
        <w:rPr>
          <w:lang w:val="uk-UA"/>
        </w:rPr>
      </w:pPr>
      <w:r w:rsidRPr="00CD2B9B">
        <w:rPr>
          <w:lang w:val="uk-UA"/>
        </w:rPr>
        <w:t>У вибраних відділеннях лікарні проводиться каністерапія. Придатність каністерапії для кожного пацієнта оцінюється індивідуально. Собака завжди має дійсний сертифікат про складання іспиту та належним чином маркована. Відвідування пацієнта відбувається завжди за домовленістю з персоналом відділення та лише за згодою пацієнта/законного представника.</w:t>
      </w:r>
    </w:p>
    <w:p w14:paraId="179939AD" w14:textId="77777777" w:rsidR="00AF30E9" w:rsidRPr="00CD2B9B" w:rsidRDefault="00AF30E9" w:rsidP="00AF30E9">
      <w:pPr>
        <w:jc w:val="both"/>
        <w:rPr>
          <w:lang w:val="uk-UA"/>
        </w:rPr>
      </w:pPr>
      <w:r w:rsidRPr="00CD2B9B">
        <w:rPr>
          <w:lang w:val="uk-UA"/>
        </w:rPr>
        <w:t>Неповнолітній пацієнт або пацієнт з обмеженою дієздатністю має право на постійну присутність законного представника відповідно до законодавчих норм, внутрішнього розпорядку та за умови, що присутність цих осіб не заважає наданню медичних послуг. У виняткових випадках, якщо це дозволяють оперативні можливості відділення, супроводжувати пацієнта можуть також повнолітні особи. Згоду на супровід цих осіб надає лікуючий лікар.</w:t>
      </w:r>
    </w:p>
    <w:p w14:paraId="6C466A60" w14:textId="77777777" w:rsidR="00AF30E9" w:rsidRPr="00CD2B9B" w:rsidRDefault="00AF30E9" w:rsidP="00AF30E9">
      <w:pPr>
        <w:jc w:val="both"/>
        <w:rPr>
          <w:lang w:val="uk-UA"/>
        </w:rPr>
      </w:pPr>
      <w:r w:rsidRPr="00CD2B9B">
        <w:rPr>
          <w:lang w:val="uk-UA"/>
        </w:rPr>
        <w:t>Супровід пацієнта віком до 6 років оплачується за рахунок державного медичного страхування. У пацієнтів віком від 6 років, якщо супровід є обґрунтованим, можна звернутися до медичної страхової компанії пацієнта з проханням про надання надзвичайного дозволу та відшкодування витрат за рахунок державного медичного страхування.</w:t>
      </w:r>
    </w:p>
    <w:p w14:paraId="646BDE7B" w14:textId="77777777" w:rsidR="00AF30E9" w:rsidRPr="00CD2B9B" w:rsidRDefault="00AF30E9" w:rsidP="00AF30E9">
      <w:pPr>
        <w:jc w:val="both"/>
        <w:rPr>
          <w:lang w:val="uk-UA"/>
        </w:rPr>
      </w:pPr>
      <w:r w:rsidRPr="00CD2B9B">
        <w:rPr>
          <w:lang w:val="uk-UA"/>
        </w:rPr>
        <w:t>Якщо перебування супроводжуючої особи не відшкодовується за рахунок державного медичного страхування, вона має право на харчування відповідно до Прайс-листа медичних послуг та процедур, що надаються за окрему плату. Перебування є безкоштовним.</w:t>
      </w:r>
    </w:p>
    <w:p w14:paraId="19430D65" w14:textId="77777777" w:rsidR="00AF30E9" w:rsidRPr="00CD2B9B" w:rsidRDefault="00AF30E9" w:rsidP="00AF30E9">
      <w:pPr>
        <w:jc w:val="both"/>
        <w:rPr>
          <w:lang w:val="uk-UA"/>
        </w:rPr>
      </w:pPr>
      <w:r w:rsidRPr="00CD2B9B">
        <w:rPr>
          <w:lang w:val="uk-UA"/>
        </w:rPr>
        <w:t>Час відвідувань у окремих відділеннях залежить від характеру та інтенсивності роботи. Поза рекомендованими годинами відвідувань можливий індивідуальний час відвідувань за погодженням з лікуючим лікарем. Відвідування не повинні заважати наданню медичних послуг та порушувати права інших пацієнтів.</w:t>
      </w:r>
    </w:p>
    <w:p w14:paraId="3C65A712" w14:textId="77777777" w:rsidR="00AF30E9" w:rsidRPr="00CD2B9B" w:rsidRDefault="00AF30E9" w:rsidP="00AF30E9">
      <w:pPr>
        <w:jc w:val="both"/>
        <w:rPr>
          <w:lang w:val="uk-UA"/>
        </w:rPr>
      </w:pPr>
      <w:r w:rsidRPr="00CD2B9B">
        <w:rPr>
          <w:lang w:val="uk-UA"/>
        </w:rPr>
        <w:t xml:space="preserve">Відвідувачі зобов'язані дотримуватися внутрішнього розпорядку та виконувати вказівки медичного персоналу. </w:t>
      </w:r>
    </w:p>
    <w:p w14:paraId="22C72D0A" w14:textId="77777777" w:rsidR="00AF30E9" w:rsidRPr="00CD2B9B" w:rsidRDefault="00AF30E9" w:rsidP="00AF30E9">
      <w:pPr>
        <w:jc w:val="both"/>
        <w:rPr>
          <w:lang w:val="uk-UA"/>
        </w:rPr>
      </w:pPr>
      <w:r w:rsidRPr="00CD2B9B">
        <w:rPr>
          <w:lang w:val="uk-UA"/>
        </w:rPr>
        <w:t>У особливо серйозних з епідеміологічної точки зору випадках голова правління Обласної лікарні Находа може тимчасово обмежити або заборонити відвідування.</w:t>
      </w:r>
    </w:p>
    <w:p w14:paraId="4E17A7C2" w14:textId="77777777" w:rsidR="00AF30E9" w:rsidRPr="00CD2B9B" w:rsidRDefault="00AF30E9" w:rsidP="00AF30E9">
      <w:pPr>
        <w:jc w:val="both"/>
        <w:rPr>
          <w:b/>
          <w:lang w:val="uk-UA"/>
        </w:rPr>
      </w:pPr>
      <w:r w:rsidRPr="00CD2B9B">
        <w:rPr>
          <w:b/>
          <w:lang w:val="uk-UA"/>
        </w:rPr>
        <w:t>Виписка</w:t>
      </w:r>
    </w:p>
    <w:p w14:paraId="7C8B901E" w14:textId="77777777" w:rsidR="00AF30E9" w:rsidRPr="00CD2B9B" w:rsidRDefault="00AF30E9" w:rsidP="00AF30E9">
      <w:pPr>
        <w:jc w:val="both"/>
        <w:rPr>
          <w:lang w:val="uk-UA"/>
        </w:rPr>
      </w:pPr>
      <w:r w:rsidRPr="00CD2B9B">
        <w:rPr>
          <w:lang w:val="uk-UA"/>
        </w:rPr>
        <w:t xml:space="preserve">Про дату вашої виписки вас поінформує лікуючий лікар. Перед випискою персонал повідомить вам приблизний час виписки, щоб ви могли організувати транспорт додому. </w:t>
      </w:r>
    </w:p>
    <w:p w14:paraId="1124DC84" w14:textId="77777777" w:rsidR="00AF30E9" w:rsidRPr="00CD2B9B" w:rsidRDefault="00AF30E9" w:rsidP="00AF30E9">
      <w:pPr>
        <w:jc w:val="both"/>
        <w:rPr>
          <w:lang w:val="uk-UA"/>
        </w:rPr>
      </w:pPr>
      <w:r w:rsidRPr="00CD2B9B">
        <w:rPr>
          <w:lang w:val="uk-UA"/>
        </w:rPr>
        <w:t>Від лікуючого лікаря Ви отримаєте виписку. Одночасно вона надсилається Вашому сімейному лікарю (електронною поштою, якщо налаштована електронна комунікація, або поштою). Не пізніше ніж через п’ять днів після виписки зверніться до сімейного лікаря.</w:t>
      </w:r>
    </w:p>
    <w:p w14:paraId="4E2C731E" w14:textId="77777777" w:rsidR="00AF30E9" w:rsidRPr="00CD2B9B" w:rsidRDefault="00AF30E9" w:rsidP="00AF30E9">
      <w:pPr>
        <w:jc w:val="both"/>
        <w:rPr>
          <w:lang w:val="uk-UA"/>
        </w:rPr>
      </w:pPr>
      <w:r w:rsidRPr="00CD2B9B">
        <w:rPr>
          <w:lang w:val="uk-UA"/>
        </w:rPr>
        <w:t>При виписці з лікарні поверніть персоналу всі позичені засоби та перевірте, чи нічого не забули в лікарні.</w:t>
      </w:r>
    </w:p>
    <w:p w14:paraId="1A492476" w14:textId="77777777" w:rsidR="00AF30E9" w:rsidRPr="00CD2B9B" w:rsidRDefault="00AF30E9" w:rsidP="00AF30E9">
      <w:pPr>
        <w:jc w:val="both"/>
        <w:rPr>
          <w:lang w:val="uk-UA"/>
        </w:rPr>
      </w:pPr>
      <w:r w:rsidRPr="00CD2B9B">
        <w:rPr>
          <w:lang w:val="uk-UA"/>
        </w:rPr>
        <w:t xml:space="preserve">Транспортування каретою швидкої допомоги можливе лише за рекомендацією лікуючого лікаря. Крім того, ви можете отримати рецепти (або ліки на 3 дні після </w:t>
      </w:r>
      <w:r w:rsidRPr="00CD2B9B">
        <w:rPr>
          <w:lang w:val="uk-UA"/>
        </w:rPr>
        <w:lastRenderedPageBreak/>
        <w:t>виписки) або талони на лікувальні чи компенсаційні засоби. Ліки та засоби рекомендуємо забрати в аптеці безпосередньо на території лікарні.</w:t>
      </w:r>
    </w:p>
    <w:p w14:paraId="03087F30" w14:textId="77777777" w:rsidR="00AF30E9" w:rsidRPr="00CD2B9B" w:rsidRDefault="00AF30E9" w:rsidP="00AF30E9">
      <w:pPr>
        <w:jc w:val="both"/>
        <w:rPr>
          <w:b/>
          <w:lang w:val="uk-UA"/>
        </w:rPr>
      </w:pPr>
      <w:r w:rsidRPr="00CD2B9B">
        <w:rPr>
          <w:b/>
          <w:lang w:val="uk-UA"/>
        </w:rPr>
        <w:t>Обов’язки пацієнта, що випливають із закону</w:t>
      </w:r>
    </w:p>
    <w:p w14:paraId="78041061" w14:textId="77777777" w:rsidR="00AF30E9" w:rsidRPr="00CD2B9B" w:rsidRDefault="00AF30E9" w:rsidP="00AF30E9">
      <w:pPr>
        <w:jc w:val="both"/>
        <w:rPr>
          <w:lang w:val="uk-UA"/>
        </w:rPr>
      </w:pPr>
    </w:p>
    <w:p w14:paraId="4EF53F11" w14:textId="77777777" w:rsidR="00AF30E9" w:rsidRPr="00CD2B9B" w:rsidRDefault="00AF30E9" w:rsidP="00AF30E9">
      <w:pPr>
        <w:jc w:val="both"/>
        <w:rPr>
          <w:lang w:val="uk-UA"/>
        </w:rPr>
      </w:pPr>
      <w:r w:rsidRPr="00CD2B9B">
        <w:rPr>
          <w:lang w:val="uk-UA"/>
        </w:rPr>
        <w:t>Повідомляти медичний персонал про перебіг захворювання, про вживання лікарських засобів, у тому числі речовин, що викликають залежність, а також про факти, що мають істотне значення для надання медичних послуг.</w:t>
      </w:r>
    </w:p>
    <w:p w14:paraId="31815A40" w14:textId="039B3E84" w:rsidR="00AF30E9" w:rsidRPr="00AF30E9" w:rsidRDefault="00AF30E9" w:rsidP="00AF30E9">
      <w:pPr>
        <w:pStyle w:val="Odstavecseseznamem"/>
        <w:numPr>
          <w:ilvl w:val="0"/>
          <w:numId w:val="11"/>
        </w:numPr>
        <w:jc w:val="both"/>
        <w:rPr>
          <w:lang w:val="uk-UA"/>
        </w:rPr>
      </w:pPr>
      <w:r w:rsidRPr="00AF30E9">
        <w:rPr>
          <w:lang w:val="uk-UA"/>
        </w:rPr>
        <w:t>Дотримуватися запропонованого плану лікування, якщо він дав згоду на надання медичних послуг.</w:t>
      </w:r>
    </w:p>
    <w:p w14:paraId="4A701261" w14:textId="594C1E92" w:rsidR="00AF30E9" w:rsidRPr="00AF30E9" w:rsidRDefault="00AF30E9" w:rsidP="00AF30E9">
      <w:pPr>
        <w:pStyle w:val="Odstavecseseznamem"/>
        <w:numPr>
          <w:ilvl w:val="0"/>
          <w:numId w:val="11"/>
        </w:numPr>
        <w:jc w:val="both"/>
        <w:rPr>
          <w:lang w:val="uk-UA"/>
        </w:rPr>
      </w:pPr>
      <w:r w:rsidRPr="00AF30E9">
        <w:rPr>
          <w:lang w:val="uk-UA"/>
        </w:rPr>
        <w:t>Дотримуватися внутрішнього розпорядку.</w:t>
      </w:r>
    </w:p>
    <w:p w14:paraId="487DF7DE" w14:textId="1E5CE46D" w:rsidR="00AF30E9" w:rsidRPr="00AF30E9" w:rsidRDefault="00AF30E9" w:rsidP="00AF30E9">
      <w:pPr>
        <w:pStyle w:val="Odstavecseseznamem"/>
        <w:numPr>
          <w:ilvl w:val="0"/>
          <w:numId w:val="11"/>
        </w:numPr>
        <w:jc w:val="both"/>
        <w:rPr>
          <w:lang w:val="uk-UA"/>
        </w:rPr>
      </w:pPr>
      <w:r w:rsidRPr="00AF30E9">
        <w:rPr>
          <w:lang w:val="uk-UA"/>
        </w:rPr>
        <w:t>Оплатити надані послуги, що не покриваються або частково покриваються державною системою медичного страхування, які були надані за згодою пацієнта.</w:t>
      </w:r>
    </w:p>
    <w:p w14:paraId="1BB1AD7A" w14:textId="77777777" w:rsidR="00AF30E9" w:rsidRPr="00AF30E9" w:rsidRDefault="00AF30E9" w:rsidP="00AF30E9">
      <w:pPr>
        <w:jc w:val="both"/>
      </w:pPr>
    </w:p>
    <w:p w14:paraId="239AD751" w14:textId="77777777" w:rsidR="00AF30E9" w:rsidRPr="00CD2B9B" w:rsidRDefault="00AF30E9" w:rsidP="00AF30E9">
      <w:pPr>
        <w:jc w:val="both"/>
        <w:rPr>
          <w:b/>
          <w:lang w:val="uk-UA"/>
        </w:rPr>
      </w:pPr>
      <w:r w:rsidRPr="00CD2B9B">
        <w:rPr>
          <w:b/>
          <w:lang w:val="uk-UA"/>
        </w:rPr>
        <w:t>Права пацієнта, передбачені законом</w:t>
      </w:r>
    </w:p>
    <w:p w14:paraId="064305D6" w14:textId="77777777" w:rsidR="00AF30E9" w:rsidRPr="00CD2B9B" w:rsidRDefault="00AF30E9" w:rsidP="00AF30E9">
      <w:pPr>
        <w:jc w:val="both"/>
        <w:rPr>
          <w:lang w:val="uk-UA"/>
        </w:rPr>
      </w:pPr>
    </w:p>
    <w:p w14:paraId="54439A30" w14:textId="7EAC51BE" w:rsidR="00AF30E9" w:rsidRPr="00AF30E9" w:rsidRDefault="00AF30E9" w:rsidP="00AF30E9">
      <w:pPr>
        <w:pStyle w:val="Odstavecseseznamem"/>
        <w:numPr>
          <w:ilvl w:val="1"/>
          <w:numId w:val="14"/>
        </w:numPr>
        <w:jc w:val="both"/>
        <w:rPr>
          <w:lang w:val="uk-UA"/>
        </w:rPr>
      </w:pPr>
      <w:r w:rsidRPr="00AF30E9">
        <w:rPr>
          <w:lang w:val="uk-UA"/>
        </w:rPr>
        <w:t>Право на гідність та повагу — Пацієнт має право на шанобливе ставлення та захист приватного життя.</w:t>
      </w:r>
    </w:p>
    <w:p w14:paraId="407F0D29" w14:textId="5747813B" w:rsidR="00AF30E9" w:rsidRPr="00AF30E9" w:rsidRDefault="00AF30E9" w:rsidP="00AF30E9">
      <w:pPr>
        <w:pStyle w:val="Odstavecseseznamem"/>
        <w:numPr>
          <w:ilvl w:val="1"/>
          <w:numId w:val="14"/>
        </w:numPr>
        <w:jc w:val="both"/>
        <w:rPr>
          <w:lang w:val="uk-UA"/>
        </w:rPr>
      </w:pPr>
      <w:r w:rsidRPr="00AF30E9">
        <w:rPr>
          <w:lang w:val="uk-UA"/>
        </w:rPr>
        <w:t>Право на інформацію — Пацієнт отримує інформацію про свій стан здоров’я, запропоновані методи лікування та ризики.</w:t>
      </w:r>
    </w:p>
    <w:p w14:paraId="6528C30C" w14:textId="47B7E51C" w:rsidR="00AF30E9" w:rsidRPr="00AF30E9" w:rsidRDefault="00AF30E9" w:rsidP="00AF30E9">
      <w:pPr>
        <w:pStyle w:val="Odstavecseseznamem"/>
        <w:numPr>
          <w:ilvl w:val="1"/>
          <w:numId w:val="14"/>
        </w:numPr>
        <w:jc w:val="both"/>
        <w:rPr>
          <w:lang w:val="uk-UA"/>
        </w:rPr>
      </w:pPr>
      <w:r w:rsidRPr="00AF30E9">
        <w:rPr>
          <w:lang w:val="uk-UA"/>
        </w:rPr>
        <w:t>Право на згоду або відмову від лікування — За винятком випадків, передбачених законом.</w:t>
      </w:r>
    </w:p>
    <w:p w14:paraId="67CF8570" w14:textId="371D08D0" w:rsidR="00AF30E9" w:rsidRPr="00AF30E9" w:rsidRDefault="00AF30E9" w:rsidP="00AF30E9">
      <w:pPr>
        <w:pStyle w:val="Odstavecseseznamem"/>
        <w:numPr>
          <w:ilvl w:val="1"/>
          <w:numId w:val="14"/>
        </w:numPr>
        <w:jc w:val="both"/>
        <w:rPr>
          <w:lang w:val="uk-UA"/>
        </w:rPr>
      </w:pPr>
      <w:r w:rsidRPr="00AF30E9">
        <w:rPr>
          <w:lang w:val="uk-UA"/>
        </w:rPr>
        <w:t>Право на присутність близької особи — Якщо це не перешкоджає наданню медичної допомоги або дотриманню гігієнічно-епідеміологічних заходів.</w:t>
      </w:r>
    </w:p>
    <w:p w14:paraId="1F3F10FA" w14:textId="6776B4D4" w:rsidR="00AF30E9" w:rsidRPr="00AF30E9" w:rsidRDefault="00AF30E9" w:rsidP="00AF30E9">
      <w:pPr>
        <w:pStyle w:val="Odstavecseseznamem"/>
        <w:numPr>
          <w:ilvl w:val="1"/>
          <w:numId w:val="14"/>
        </w:numPr>
        <w:jc w:val="both"/>
        <w:rPr>
          <w:lang w:val="uk-UA"/>
        </w:rPr>
      </w:pPr>
      <w:r w:rsidRPr="00AF30E9">
        <w:rPr>
          <w:lang w:val="uk-UA"/>
        </w:rPr>
        <w:t>Право на ознайомлення з медичною документацією — Особисто або через уповноважену - Особисто або через уповноважену особу.</w:t>
      </w:r>
    </w:p>
    <w:p w14:paraId="517B00E4" w14:textId="10C7A762" w:rsidR="00AF30E9" w:rsidRPr="00AF30E9" w:rsidRDefault="00AF30E9" w:rsidP="00AF30E9">
      <w:pPr>
        <w:pStyle w:val="Odstavecseseznamem"/>
        <w:numPr>
          <w:ilvl w:val="1"/>
          <w:numId w:val="14"/>
        </w:numPr>
        <w:jc w:val="both"/>
        <w:rPr>
          <w:lang w:val="uk-UA"/>
        </w:rPr>
      </w:pPr>
      <w:r w:rsidRPr="00AF30E9">
        <w:rPr>
          <w:lang w:val="uk-UA"/>
        </w:rPr>
        <w:t>Повний текст прав пацієнтів доступний у всіх відділеннях та амбулаторіях, а також на веб-сайті лікарні.</w:t>
      </w:r>
    </w:p>
    <w:p w14:paraId="240962D3" w14:textId="77777777" w:rsidR="009E7645" w:rsidRPr="00E9572E" w:rsidRDefault="009E7645" w:rsidP="00E9572E"/>
    <w:sectPr w:rsidR="009E7645" w:rsidRPr="00E9572E">
      <w:headerReference w:type="default" r:id="rId7"/>
      <w:footerReference w:type="default" r:id="rId8"/>
      <w:pgSz w:w="11906" w:h="16838"/>
      <w:pgMar w:top="1417" w:right="1417" w:bottom="1417" w:left="1417" w:header="142" w:footer="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C635" w14:textId="77777777" w:rsidR="00D72BC2" w:rsidRDefault="00D72BC2">
      <w:pPr>
        <w:spacing w:before="0" w:after="0"/>
      </w:pPr>
      <w:r>
        <w:separator/>
      </w:r>
    </w:p>
  </w:endnote>
  <w:endnote w:type="continuationSeparator" w:id="0">
    <w:p w14:paraId="0A1EDC61" w14:textId="77777777" w:rsidR="00D72BC2" w:rsidRDefault="00D72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F237" w14:textId="77777777" w:rsidR="00D95F57" w:rsidRDefault="00D95F57" w:rsidP="00D95F57">
    <w:pPr>
      <w:pStyle w:val="Zpat"/>
      <w:spacing w:before="0" w:after="0"/>
      <w:rPr>
        <w:rFonts w:asciiTheme="minorHAnsi" w:hAnsiTheme="minorHAnsi" w:cstheme="minorHAnsi"/>
        <w:sz w:val="18"/>
        <w:szCs w:val="18"/>
      </w:rPr>
    </w:pPr>
  </w:p>
  <w:p w14:paraId="33E4D87F" w14:textId="3B444FCB" w:rsidR="006C6CD8" w:rsidRPr="00D95F57" w:rsidRDefault="00AA7523" w:rsidP="00D95F5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 xml:space="preserve">Oblastní nemocnice Náchod a.s.           </w:t>
    </w:r>
    <w:r w:rsidR="00D95F57">
      <w:rPr>
        <w:rFonts w:asciiTheme="minorHAnsi" w:hAnsiTheme="minorHAnsi" w:cstheme="minorHAnsi"/>
        <w:sz w:val="18"/>
        <w:szCs w:val="18"/>
      </w:rPr>
      <w:tab/>
      <w:t xml:space="preserve">                                                   </w:t>
    </w:r>
    <w:r w:rsidRPr="00D95F57">
      <w:rPr>
        <w:rFonts w:asciiTheme="minorHAnsi" w:hAnsiTheme="minorHAnsi" w:cstheme="minorHAnsi"/>
        <w:sz w:val="18"/>
        <w:szCs w:val="18"/>
      </w:rPr>
      <w:t>tel.: +420 491 601 111, fax: + 420 491 427 904                                        IČ: 260 00 202, DIČ: CZ</w:t>
    </w:r>
    <w:r w:rsidR="00D95F57" w:rsidRPr="00D95F57">
      <w:rPr>
        <w:rFonts w:asciiTheme="minorHAnsi" w:hAnsiTheme="minorHAnsi" w:cstheme="minorHAnsi"/>
        <w:sz w:val="18"/>
        <w:szCs w:val="18"/>
      </w:rPr>
      <w:t>699 004 900</w:t>
    </w:r>
  </w:p>
  <w:p w14:paraId="6D52419F" w14:textId="77777777" w:rsidR="006C6CD8" w:rsidRPr="00D95F57" w:rsidRDefault="00AA7523" w:rsidP="00D95F5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Purkyňova 446</w:t>
    </w:r>
    <w:r w:rsidRPr="00D95F57">
      <w:rPr>
        <w:rFonts w:asciiTheme="minorHAnsi" w:hAnsiTheme="minorHAnsi" w:cstheme="minorHAnsi"/>
        <w:sz w:val="18"/>
        <w:szCs w:val="18"/>
      </w:rPr>
      <w:tab/>
      <w:t xml:space="preserve">                                                                             email: </w:t>
    </w:r>
    <w:hyperlink r:id="rId1">
      <w:r w:rsidRPr="00D95F57">
        <w:rPr>
          <w:rStyle w:val="Internetovodkaz"/>
          <w:rFonts w:asciiTheme="minorHAnsi" w:hAnsiTheme="minorHAnsi" w:cstheme="minorHAnsi"/>
          <w:sz w:val="18"/>
          <w:szCs w:val="18"/>
        </w:rPr>
        <w:t>info@nemocnicenachod.cz</w:t>
      </w:r>
    </w:hyperlink>
    <w:r w:rsidRPr="00D95F57">
      <w:rPr>
        <w:rFonts w:asciiTheme="minorHAnsi" w:hAnsiTheme="minorHAnsi" w:cstheme="minorHAnsi"/>
        <w:sz w:val="18"/>
        <w:szCs w:val="18"/>
      </w:rPr>
      <w:t xml:space="preserve">                                                             </w:t>
    </w:r>
  </w:p>
  <w:p w14:paraId="7C0C55C5" w14:textId="578AB310" w:rsidR="006C6CD8" w:rsidRPr="00D95F57" w:rsidRDefault="00AA7523" w:rsidP="004C6BB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 xml:space="preserve">547 </w:t>
    </w:r>
    <w:r w:rsidR="00D95F57">
      <w:rPr>
        <w:rFonts w:asciiTheme="minorHAnsi" w:hAnsiTheme="minorHAnsi" w:cstheme="minorHAnsi"/>
        <w:sz w:val="18"/>
        <w:szCs w:val="18"/>
      </w:rPr>
      <w:t>01</w:t>
    </w:r>
    <w:r w:rsidRPr="00D95F57">
      <w:rPr>
        <w:rFonts w:asciiTheme="minorHAnsi" w:hAnsiTheme="minorHAnsi" w:cstheme="minorHAnsi"/>
        <w:sz w:val="18"/>
        <w:szCs w:val="18"/>
      </w:rPr>
      <w:t xml:space="preserve"> Náchod </w:t>
    </w:r>
    <w:r w:rsidRPr="00D95F57">
      <w:rPr>
        <w:rFonts w:asciiTheme="minorHAnsi" w:hAnsiTheme="minorHAnsi" w:cstheme="minorHAnsi"/>
        <w:sz w:val="18"/>
        <w:szCs w:val="18"/>
      </w:rPr>
      <w:tab/>
      <w:t xml:space="preserve">                                                                </w:t>
    </w:r>
    <w:hyperlink r:id="rId2">
      <w:r w:rsidRPr="00D95F57">
        <w:rPr>
          <w:rStyle w:val="Internetovodkaz"/>
          <w:rFonts w:asciiTheme="minorHAnsi" w:hAnsiTheme="minorHAnsi" w:cstheme="minorHAnsi"/>
          <w:sz w:val="18"/>
          <w:szCs w:val="18"/>
        </w:rPr>
        <w:t>www.nemocnicenachod.cz</w:t>
      </w:r>
    </w:hyperlink>
    <w:r w:rsidRPr="00D95F57">
      <w:rPr>
        <w:rFonts w:asciiTheme="minorHAnsi" w:hAnsiTheme="minorHAnsi" w:cstheme="minorHAnsi"/>
        <w:sz w:val="18"/>
        <w:szCs w:val="18"/>
      </w:rPr>
      <w:tab/>
      <w:t xml:space="preserve">                                                                          </w:t>
    </w:r>
    <w:proofErr w:type="spellStart"/>
    <w:r w:rsidRPr="00D95F57">
      <w:rPr>
        <w:rFonts w:asciiTheme="minorHAnsi" w:hAnsiTheme="minorHAnsi" w:cstheme="minorHAnsi"/>
        <w:sz w:val="18"/>
        <w:szCs w:val="18"/>
      </w:rPr>
      <w:t>č.ú</w:t>
    </w:r>
    <w:proofErr w:type="spellEnd"/>
    <w:r w:rsidRPr="00D95F57">
      <w:rPr>
        <w:rFonts w:asciiTheme="minorHAnsi" w:hAnsiTheme="minorHAnsi" w:cstheme="minorHAnsi"/>
        <w:sz w:val="18"/>
        <w:szCs w:val="18"/>
      </w:rPr>
      <w:t>.: 78-8883900227/0100</w:t>
    </w:r>
  </w:p>
  <w:p w14:paraId="00435B75" w14:textId="6C67DF34" w:rsidR="006C6CD8" w:rsidRDefault="006C6C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AA55" w14:textId="77777777" w:rsidR="00D72BC2" w:rsidRDefault="00D72BC2">
      <w:pPr>
        <w:spacing w:before="0" w:after="0"/>
      </w:pPr>
      <w:r>
        <w:separator/>
      </w:r>
    </w:p>
  </w:footnote>
  <w:footnote w:type="continuationSeparator" w:id="0">
    <w:p w14:paraId="5337CCAF" w14:textId="77777777" w:rsidR="00D72BC2" w:rsidRDefault="00D72B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70B3" w14:textId="77777777" w:rsidR="006C6CD8" w:rsidRDefault="00AA7523">
    <w:pPr>
      <w:pStyle w:val="Zhlav"/>
    </w:pPr>
    <w:r>
      <w:rPr>
        <w:noProof/>
      </w:rPr>
      <w:drawing>
        <wp:inline distT="0" distB="0" distL="0" distR="0" wp14:anchorId="40199C9B" wp14:editId="3199BBE1">
          <wp:extent cx="1810385" cy="88646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1809720" cy="885960"/>
                  </a:xfrm>
                  <a:prstGeom prst="rect">
                    <a:avLst/>
                  </a:prstGeom>
                  <a:ln w="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076"/>
    <w:multiLevelType w:val="hybridMultilevel"/>
    <w:tmpl w:val="E8EEB686"/>
    <w:lvl w:ilvl="0" w:tplc="562085D4">
      <w:start w:val="1"/>
      <w:numFmt w:val="bullet"/>
      <w:lvlText w:val=""/>
      <w:lvlJc w:val="left"/>
      <w:pPr>
        <w:ind w:left="720" w:hanging="360"/>
      </w:pPr>
      <w:rPr>
        <w:rFonts w:ascii="Symbol" w:hAnsi="Symbol" w:hint="default"/>
      </w:rPr>
    </w:lvl>
    <w:lvl w:ilvl="1" w:tplc="AFE43364">
      <w:numFmt w:val="bullet"/>
      <w:lvlText w:val="•"/>
      <w:lvlJc w:val="left"/>
      <w:pPr>
        <w:ind w:left="1470" w:hanging="390"/>
      </w:pPr>
      <w:rPr>
        <w:rFonts w:ascii="Times New Roman" w:eastAsia="Arial"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4A2C81"/>
    <w:multiLevelType w:val="hybridMultilevel"/>
    <w:tmpl w:val="1F7C22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D51599"/>
    <w:multiLevelType w:val="multilevel"/>
    <w:tmpl w:val="961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749AD"/>
    <w:multiLevelType w:val="multilevel"/>
    <w:tmpl w:val="68AAC1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21759C7"/>
    <w:multiLevelType w:val="hybridMultilevel"/>
    <w:tmpl w:val="055E3EA6"/>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1910D6"/>
    <w:multiLevelType w:val="hybridMultilevel"/>
    <w:tmpl w:val="28F8325E"/>
    <w:lvl w:ilvl="0" w:tplc="549C7006">
      <w:numFmt w:val="bullet"/>
      <w:lvlText w:val="•"/>
      <w:lvlJc w:val="left"/>
      <w:pPr>
        <w:ind w:left="810" w:hanging="45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7167CA"/>
    <w:multiLevelType w:val="multilevel"/>
    <w:tmpl w:val="D9481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F2E51E0"/>
    <w:multiLevelType w:val="hybridMultilevel"/>
    <w:tmpl w:val="1610AD26"/>
    <w:lvl w:ilvl="0" w:tplc="FFFFFFFF">
      <w:start w:val="1"/>
      <w:numFmt w:val="bullet"/>
      <w:lvlText w:val=""/>
      <w:lvlJc w:val="left"/>
      <w:pPr>
        <w:ind w:left="720" w:hanging="360"/>
      </w:pPr>
      <w:rPr>
        <w:rFonts w:ascii="Symbol" w:hAnsi="Symbol" w:hint="default"/>
      </w:rPr>
    </w:lvl>
    <w:lvl w:ilvl="1" w:tplc="562085D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9D0304"/>
    <w:multiLevelType w:val="hybridMultilevel"/>
    <w:tmpl w:val="C8C8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20261B"/>
    <w:multiLevelType w:val="multilevel"/>
    <w:tmpl w:val="3D184048"/>
    <w:lvl w:ilvl="0">
      <w:start w:val="1"/>
      <w:numFmt w:val="decimal"/>
      <w:pStyle w:val="Nadpis1"/>
      <w:lvlText w:val="%1."/>
      <w:lvlJc w:val="left"/>
      <w:pPr>
        <w:tabs>
          <w:tab w:val="num" w:pos="720"/>
        </w:tabs>
        <w:ind w:left="360" w:hanging="360"/>
      </w:pPr>
      <w:rPr>
        <w:rFonts w:cs="Times New Roman"/>
      </w:rPr>
    </w:lvl>
    <w:lvl w:ilvl="1">
      <w:start w:val="1"/>
      <w:numFmt w:val="decimal"/>
      <w:pStyle w:val="Nadpis2"/>
      <w:lvlText w:val="%1.%2."/>
      <w:lvlJc w:val="left"/>
      <w:pPr>
        <w:tabs>
          <w:tab w:val="num" w:pos="1440"/>
        </w:tabs>
        <w:ind w:left="792" w:hanging="432"/>
      </w:pPr>
      <w:rPr>
        <w:rFonts w:cs="Times New Roman"/>
      </w:rPr>
    </w:lvl>
    <w:lvl w:ilvl="2">
      <w:start w:val="1"/>
      <w:numFmt w:val="decimal"/>
      <w:pStyle w:val="Nadpis3"/>
      <w:lvlText w:val="%1.%2.%3."/>
      <w:lvlJc w:val="left"/>
      <w:pPr>
        <w:tabs>
          <w:tab w:val="num" w:pos="2160"/>
        </w:tabs>
        <w:ind w:left="1224" w:hanging="504"/>
      </w:pPr>
      <w:rPr>
        <w:rFonts w:cs="Times New Roman"/>
      </w:rPr>
    </w:lvl>
    <w:lvl w:ilvl="3">
      <w:start w:val="1"/>
      <w:numFmt w:val="decimal"/>
      <w:pStyle w:val="Nadpis4"/>
      <w:lvlText w:val="%1.%2.%3.%4."/>
      <w:lvlJc w:val="left"/>
      <w:pPr>
        <w:tabs>
          <w:tab w:val="num" w:pos="2880"/>
        </w:tabs>
        <w:ind w:left="1728" w:hanging="648"/>
      </w:pPr>
      <w:rPr>
        <w:rFonts w:cs="Times New Roman"/>
      </w:rPr>
    </w:lvl>
    <w:lvl w:ilvl="4">
      <w:start w:val="1"/>
      <w:numFmt w:val="decimal"/>
      <w:pStyle w:val="Nadpis5"/>
      <w:lvlText w:val="%1.%2.%3.%4.%5."/>
      <w:lvlJc w:val="left"/>
      <w:pPr>
        <w:tabs>
          <w:tab w:val="num" w:pos="3600"/>
        </w:tabs>
        <w:ind w:left="2232" w:hanging="792"/>
      </w:pPr>
      <w:rPr>
        <w:rFonts w:cs="Times New Roman"/>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20A61A0"/>
    <w:multiLevelType w:val="hybridMultilevel"/>
    <w:tmpl w:val="F07C6A5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65302608"/>
    <w:multiLevelType w:val="multilevel"/>
    <w:tmpl w:val="5D1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24F8F"/>
    <w:multiLevelType w:val="hybridMultilevel"/>
    <w:tmpl w:val="C968127A"/>
    <w:lvl w:ilvl="0" w:tplc="562085D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B22CD5"/>
    <w:multiLevelType w:val="hybridMultilevel"/>
    <w:tmpl w:val="86BC72CC"/>
    <w:lvl w:ilvl="0" w:tplc="DC369C5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8182918">
    <w:abstractNumId w:val="9"/>
  </w:num>
  <w:num w:numId="2" w16cid:durableId="1566986901">
    <w:abstractNumId w:val="3"/>
  </w:num>
  <w:num w:numId="3" w16cid:durableId="405104528">
    <w:abstractNumId w:val="6"/>
  </w:num>
  <w:num w:numId="4" w16cid:durableId="530145379">
    <w:abstractNumId w:val="8"/>
  </w:num>
  <w:num w:numId="5" w16cid:durableId="1437673534">
    <w:abstractNumId w:val="10"/>
  </w:num>
  <w:num w:numId="6" w16cid:durableId="731316562">
    <w:abstractNumId w:val="1"/>
  </w:num>
  <w:num w:numId="7" w16cid:durableId="1205406038">
    <w:abstractNumId w:val="11"/>
  </w:num>
  <w:num w:numId="8" w16cid:durableId="441459348">
    <w:abstractNumId w:val="2"/>
  </w:num>
  <w:num w:numId="9" w16cid:durableId="1161851785">
    <w:abstractNumId w:val="4"/>
  </w:num>
  <w:num w:numId="10" w16cid:durableId="462192617">
    <w:abstractNumId w:val="13"/>
  </w:num>
  <w:num w:numId="11" w16cid:durableId="1807091401">
    <w:abstractNumId w:val="0"/>
  </w:num>
  <w:num w:numId="12" w16cid:durableId="1495144106">
    <w:abstractNumId w:val="5"/>
  </w:num>
  <w:num w:numId="13" w16cid:durableId="1663117617">
    <w:abstractNumId w:val="12"/>
  </w:num>
  <w:num w:numId="14" w16cid:durableId="1478768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D8"/>
    <w:rsid w:val="00033EE9"/>
    <w:rsid w:val="00045F2C"/>
    <w:rsid w:val="000A082E"/>
    <w:rsid w:val="00131BE3"/>
    <w:rsid w:val="0014505A"/>
    <w:rsid w:val="00147111"/>
    <w:rsid w:val="001520A9"/>
    <w:rsid w:val="0017546F"/>
    <w:rsid w:val="00175A7A"/>
    <w:rsid w:val="001A5ED6"/>
    <w:rsid w:val="001C56F3"/>
    <w:rsid w:val="001E5F3A"/>
    <w:rsid w:val="00266A72"/>
    <w:rsid w:val="00311F92"/>
    <w:rsid w:val="0033704F"/>
    <w:rsid w:val="00351311"/>
    <w:rsid w:val="003A5795"/>
    <w:rsid w:val="003C121F"/>
    <w:rsid w:val="003F7581"/>
    <w:rsid w:val="00404E38"/>
    <w:rsid w:val="004263DA"/>
    <w:rsid w:val="00440AF3"/>
    <w:rsid w:val="004677B7"/>
    <w:rsid w:val="00475554"/>
    <w:rsid w:val="004C3529"/>
    <w:rsid w:val="004C6BB7"/>
    <w:rsid w:val="004E2C26"/>
    <w:rsid w:val="00533065"/>
    <w:rsid w:val="00553127"/>
    <w:rsid w:val="005567EA"/>
    <w:rsid w:val="005A52E0"/>
    <w:rsid w:val="005A6C9C"/>
    <w:rsid w:val="005E0516"/>
    <w:rsid w:val="00615E57"/>
    <w:rsid w:val="006160C1"/>
    <w:rsid w:val="006234EB"/>
    <w:rsid w:val="006320A0"/>
    <w:rsid w:val="006372AF"/>
    <w:rsid w:val="006548D2"/>
    <w:rsid w:val="00665FED"/>
    <w:rsid w:val="006C6CD8"/>
    <w:rsid w:val="00730BC9"/>
    <w:rsid w:val="00770436"/>
    <w:rsid w:val="00784C10"/>
    <w:rsid w:val="007F13A6"/>
    <w:rsid w:val="00805E69"/>
    <w:rsid w:val="00840CED"/>
    <w:rsid w:val="008833CE"/>
    <w:rsid w:val="008C6401"/>
    <w:rsid w:val="009123E8"/>
    <w:rsid w:val="009E7645"/>
    <w:rsid w:val="00A11E5E"/>
    <w:rsid w:val="00A21BFB"/>
    <w:rsid w:val="00A565C0"/>
    <w:rsid w:val="00AA479A"/>
    <w:rsid w:val="00AA7523"/>
    <w:rsid w:val="00AE30CB"/>
    <w:rsid w:val="00AF30E9"/>
    <w:rsid w:val="00AF3615"/>
    <w:rsid w:val="00B7333A"/>
    <w:rsid w:val="00BB6E8F"/>
    <w:rsid w:val="00D27E64"/>
    <w:rsid w:val="00D72BC2"/>
    <w:rsid w:val="00D95F57"/>
    <w:rsid w:val="00DC3CEF"/>
    <w:rsid w:val="00E35034"/>
    <w:rsid w:val="00E655F7"/>
    <w:rsid w:val="00E84136"/>
    <w:rsid w:val="00E9572E"/>
    <w:rsid w:val="00EA0808"/>
    <w:rsid w:val="00EB5DAB"/>
    <w:rsid w:val="00F22015"/>
    <w:rsid w:val="00F52575"/>
    <w:rsid w:val="00F71248"/>
    <w:rsid w:val="00F92F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3FF118"/>
  <w15:docId w15:val="{80AA6C66-2C03-4EB5-BABE-5613B296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00" w:after="100"/>
    </w:pPr>
    <w:rPr>
      <w:rFonts w:ascii="Times New Roman" w:eastAsia="Arial" w:hAnsi="Times New Roman" w:cs="Courier New"/>
      <w:sz w:val="24"/>
      <w:szCs w:val="24"/>
    </w:rPr>
  </w:style>
  <w:style w:type="paragraph" w:styleId="Nadpis1">
    <w:name w:val="heading 1"/>
    <w:basedOn w:val="Normln"/>
    <w:next w:val="Normln"/>
    <w:link w:val="Nadpis1Char"/>
    <w:uiPriority w:val="99"/>
    <w:qFormat/>
    <w:rsid w:val="001D6E90"/>
    <w:pPr>
      <w:keepNext/>
      <w:numPr>
        <w:numId w:val="1"/>
      </w:numPr>
      <w:outlineLvl w:val="0"/>
    </w:pPr>
    <w:rPr>
      <w:b/>
      <w:sz w:val="28"/>
      <w:szCs w:val="20"/>
    </w:rPr>
  </w:style>
  <w:style w:type="paragraph" w:styleId="Nadpis2">
    <w:name w:val="heading 2"/>
    <w:basedOn w:val="Normln"/>
    <w:next w:val="Normln"/>
    <w:link w:val="Nadpis2Char"/>
    <w:uiPriority w:val="99"/>
    <w:qFormat/>
    <w:rsid w:val="001D6E90"/>
    <w:pPr>
      <w:keepNext/>
      <w:numPr>
        <w:ilvl w:val="1"/>
        <w:numId w:val="1"/>
      </w:numPr>
      <w:outlineLvl w:val="1"/>
    </w:pPr>
    <w:rPr>
      <w:b/>
      <w:bCs/>
      <w:szCs w:val="20"/>
    </w:rPr>
  </w:style>
  <w:style w:type="paragraph" w:styleId="Nadpis3">
    <w:name w:val="heading 3"/>
    <w:basedOn w:val="Normln"/>
    <w:next w:val="Normln"/>
    <w:link w:val="Nadpis3Char"/>
    <w:uiPriority w:val="99"/>
    <w:qFormat/>
    <w:rsid w:val="001D6E90"/>
    <w:pPr>
      <w:keepNext/>
      <w:numPr>
        <w:ilvl w:val="2"/>
        <w:numId w:val="1"/>
      </w:numPr>
      <w:ind w:left="1225" w:hanging="505"/>
      <w:outlineLvl w:val="2"/>
    </w:pPr>
    <w:rPr>
      <w:rFonts w:cs="Arial"/>
      <w:b/>
      <w:bCs/>
      <w:szCs w:val="26"/>
    </w:rPr>
  </w:style>
  <w:style w:type="paragraph" w:styleId="Nadpis4">
    <w:name w:val="heading 4"/>
    <w:basedOn w:val="Normln"/>
    <w:next w:val="Normln"/>
    <w:link w:val="Nadpis4Char"/>
    <w:uiPriority w:val="99"/>
    <w:qFormat/>
    <w:rsid w:val="001D6E90"/>
    <w:pPr>
      <w:keepNext/>
      <w:numPr>
        <w:ilvl w:val="3"/>
        <w:numId w:val="1"/>
      </w:numPr>
      <w:spacing w:before="240" w:after="60"/>
      <w:outlineLvl w:val="3"/>
    </w:pPr>
    <w:rPr>
      <w:b/>
      <w:bCs/>
      <w:szCs w:val="28"/>
    </w:rPr>
  </w:style>
  <w:style w:type="paragraph" w:styleId="Nadpis5">
    <w:name w:val="heading 5"/>
    <w:basedOn w:val="Normln"/>
    <w:next w:val="Normln"/>
    <w:link w:val="Nadpis5Char"/>
    <w:uiPriority w:val="99"/>
    <w:qFormat/>
    <w:rsid w:val="001D6E90"/>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1D6E90"/>
    <w:rPr>
      <w:rFonts w:ascii="Times New Roman" w:hAnsi="Times New Roman" w:cs="Times New Roman"/>
      <w:b/>
      <w:sz w:val="20"/>
      <w:szCs w:val="20"/>
      <w:lang w:eastAsia="cs-CZ"/>
    </w:rPr>
  </w:style>
  <w:style w:type="character" w:customStyle="1" w:styleId="Nadpis2Char">
    <w:name w:val="Nadpis 2 Char"/>
    <w:basedOn w:val="Standardnpsmoodstavce"/>
    <w:link w:val="Nadpis2"/>
    <w:uiPriority w:val="99"/>
    <w:semiHidden/>
    <w:qFormat/>
    <w:locked/>
    <w:rsid w:val="001D6E90"/>
    <w:rPr>
      <w:rFonts w:ascii="Times New Roman" w:hAnsi="Times New Roman" w:cs="Times New Roman"/>
      <w:b/>
      <w:bCs/>
      <w:sz w:val="20"/>
      <w:szCs w:val="20"/>
      <w:lang w:eastAsia="cs-CZ"/>
    </w:rPr>
  </w:style>
  <w:style w:type="character" w:customStyle="1" w:styleId="Nadpis3Char">
    <w:name w:val="Nadpis 3 Char"/>
    <w:basedOn w:val="Standardnpsmoodstavce"/>
    <w:link w:val="Nadpis3"/>
    <w:uiPriority w:val="99"/>
    <w:semiHidden/>
    <w:qFormat/>
    <w:locked/>
    <w:rsid w:val="001D6E90"/>
    <w:rPr>
      <w:rFonts w:ascii="Times New Roman" w:hAnsi="Times New Roman" w:cs="Arial"/>
      <w:b/>
      <w:bCs/>
      <w:sz w:val="26"/>
      <w:szCs w:val="26"/>
      <w:lang w:eastAsia="cs-CZ"/>
    </w:rPr>
  </w:style>
  <w:style w:type="character" w:customStyle="1" w:styleId="Nadpis4Char">
    <w:name w:val="Nadpis 4 Char"/>
    <w:basedOn w:val="Standardnpsmoodstavce"/>
    <w:link w:val="Nadpis4"/>
    <w:uiPriority w:val="99"/>
    <w:semiHidden/>
    <w:qFormat/>
    <w:locked/>
    <w:rsid w:val="001D6E90"/>
    <w:rPr>
      <w:rFonts w:ascii="Times New Roman" w:hAnsi="Times New Roman" w:cs="Times New Roman"/>
      <w:b/>
      <w:bCs/>
      <w:sz w:val="28"/>
      <w:szCs w:val="28"/>
      <w:lang w:eastAsia="cs-CZ"/>
    </w:rPr>
  </w:style>
  <w:style w:type="character" w:customStyle="1" w:styleId="Nadpis5Char">
    <w:name w:val="Nadpis 5 Char"/>
    <w:basedOn w:val="Standardnpsmoodstavce"/>
    <w:link w:val="Nadpis5"/>
    <w:uiPriority w:val="99"/>
    <w:semiHidden/>
    <w:qFormat/>
    <w:locked/>
    <w:rsid w:val="001D6E90"/>
    <w:rPr>
      <w:rFonts w:ascii="Times New Roman" w:hAnsi="Times New Roman" w:cs="Times New Roman"/>
      <w:b/>
      <w:bCs/>
      <w:i/>
      <w:iCs/>
      <w:sz w:val="26"/>
      <w:szCs w:val="26"/>
      <w:lang w:eastAsia="cs-CZ"/>
    </w:rPr>
  </w:style>
  <w:style w:type="character" w:customStyle="1" w:styleId="ZkladntextChar">
    <w:name w:val="Základní text Char"/>
    <w:basedOn w:val="Standardnpsmoodstavce"/>
    <w:link w:val="Zkladntext"/>
    <w:uiPriority w:val="99"/>
    <w:qFormat/>
    <w:locked/>
    <w:rsid w:val="001D6E90"/>
    <w:rPr>
      <w:rFonts w:ascii="TimesNewRomanPS" w:hAnsi="TimesNewRomanPS" w:cs="Times New Roman"/>
      <w:sz w:val="20"/>
      <w:szCs w:val="20"/>
      <w:lang w:eastAsia="cs-CZ"/>
    </w:rPr>
  </w:style>
  <w:style w:type="character" w:customStyle="1" w:styleId="TextbublinyChar">
    <w:name w:val="Text bubliny Char"/>
    <w:basedOn w:val="Standardnpsmoodstavce"/>
    <w:link w:val="Textbubliny"/>
    <w:uiPriority w:val="99"/>
    <w:semiHidden/>
    <w:qFormat/>
    <w:locked/>
    <w:rsid w:val="001E22CF"/>
    <w:rPr>
      <w:rFonts w:ascii="Tahoma" w:hAnsi="Tahoma" w:cs="Tahoma"/>
      <w:sz w:val="16"/>
      <w:szCs w:val="16"/>
      <w:lang w:eastAsia="cs-CZ"/>
    </w:rPr>
  </w:style>
  <w:style w:type="character" w:customStyle="1" w:styleId="Zkladntext3Char">
    <w:name w:val="Základní text 3 Char"/>
    <w:basedOn w:val="Standardnpsmoodstavce"/>
    <w:link w:val="Zkladntext3"/>
    <w:uiPriority w:val="99"/>
    <w:qFormat/>
    <w:locked/>
    <w:rsid w:val="002339CA"/>
    <w:rPr>
      <w:rFonts w:ascii="Times New Roman" w:hAnsi="Times New Roman" w:cs="Times New Roman"/>
      <w:sz w:val="16"/>
      <w:szCs w:val="16"/>
      <w:lang w:eastAsia="cs-CZ"/>
    </w:rPr>
  </w:style>
  <w:style w:type="character" w:customStyle="1" w:styleId="Internetovodkaz">
    <w:name w:val="Internetový odkaz"/>
    <w:basedOn w:val="Standardnpsmoodstavce"/>
    <w:uiPriority w:val="99"/>
    <w:rsid w:val="005A106A"/>
    <w:rPr>
      <w:rFonts w:cs="Times New Roman"/>
      <w:color w:val="0563C1"/>
      <w:u w:val="single"/>
    </w:rPr>
  </w:style>
  <w:style w:type="character" w:customStyle="1" w:styleId="ZhlavChar">
    <w:name w:val="Záhlaví Char"/>
    <w:basedOn w:val="Standardnpsmoodstavce"/>
    <w:link w:val="Zhlav"/>
    <w:uiPriority w:val="99"/>
    <w:qFormat/>
    <w:locked/>
    <w:rsid w:val="005F2FC9"/>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qFormat/>
    <w:locked/>
    <w:rsid w:val="005F2FC9"/>
    <w:rPr>
      <w:rFonts w:ascii="Times New Roman" w:hAnsi="Times New Roman" w:cs="Times New Roman"/>
      <w:sz w:val="24"/>
      <w:szCs w:val="24"/>
      <w:lang w:eastAsia="cs-CZ"/>
    </w:rPr>
  </w:style>
  <w:style w:type="character" w:customStyle="1" w:styleId="RozloendokumentuChar">
    <w:name w:val="Rozložení dokumentu Char"/>
    <w:basedOn w:val="Standardnpsmoodstavce"/>
    <w:link w:val="Rozloendokumentu"/>
    <w:uiPriority w:val="99"/>
    <w:semiHidden/>
    <w:qFormat/>
    <w:locked/>
    <w:rsid w:val="00FE1E85"/>
    <w:rPr>
      <w:rFonts w:ascii="Times New Roman" w:hAnsi="Times New Roman" w:cs="Times New Roman"/>
      <w:sz w:val="2"/>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iln">
    <w:name w:val="Strong"/>
    <w:uiPriority w:val="22"/>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1D6E90"/>
    <w:pPr>
      <w:spacing w:line="276" w:lineRule="auto"/>
    </w:pPr>
    <w:rPr>
      <w:rFonts w:ascii="TimesNewRomanPS" w:hAnsi="TimesNewRomanPS"/>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99"/>
    <w:qFormat/>
    <w:rsid w:val="005D55A1"/>
    <w:pPr>
      <w:spacing w:before="0" w:after="0"/>
      <w:ind w:left="720"/>
      <w:contextualSpacing/>
    </w:pPr>
  </w:style>
  <w:style w:type="paragraph" w:styleId="Textbubliny">
    <w:name w:val="Balloon Text"/>
    <w:basedOn w:val="Normln"/>
    <w:link w:val="TextbublinyChar"/>
    <w:uiPriority w:val="99"/>
    <w:semiHidden/>
    <w:qFormat/>
    <w:rsid w:val="001E22CF"/>
    <w:rPr>
      <w:rFonts w:ascii="Tahoma" w:hAnsi="Tahoma" w:cs="Tahoma"/>
      <w:sz w:val="16"/>
      <w:szCs w:val="16"/>
    </w:rPr>
  </w:style>
  <w:style w:type="paragraph" w:styleId="Zkladntext3">
    <w:name w:val="Body Text 3"/>
    <w:basedOn w:val="Normln"/>
    <w:link w:val="Zkladntext3Char"/>
    <w:uiPriority w:val="99"/>
    <w:qFormat/>
    <w:rsid w:val="002339CA"/>
    <w:pPr>
      <w:spacing w:before="0" w:after="120"/>
    </w:pPr>
    <w:rPr>
      <w:sz w:val="16"/>
      <w:szCs w:val="16"/>
    </w:rPr>
  </w:style>
  <w:style w:type="paragraph" w:customStyle="1" w:styleId="Default">
    <w:name w:val="Default"/>
    <w:uiPriority w:val="99"/>
    <w:qFormat/>
    <w:rsid w:val="002339CA"/>
    <w:rPr>
      <w:rFonts w:cs="Calibri"/>
      <w:color w:val="000000"/>
      <w:sz w:val="24"/>
      <w:szCs w:val="24"/>
      <w:lang w:eastAsia="en-US"/>
    </w:rPr>
  </w:style>
  <w:style w:type="paragraph" w:customStyle="1" w:styleId="Zhlavazpat">
    <w:name w:val="Záhlaví a zápatí"/>
    <w:basedOn w:val="Normln"/>
    <w:qFormat/>
  </w:style>
  <w:style w:type="paragraph" w:styleId="Zhlav">
    <w:name w:val="header"/>
    <w:basedOn w:val="Normln"/>
    <w:link w:val="ZhlavChar"/>
    <w:uiPriority w:val="99"/>
    <w:rsid w:val="005F2FC9"/>
    <w:pPr>
      <w:tabs>
        <w:tab w:val="center" w:pos="4536"/>
        <w:tab w:val="right" w:pos="9072"/>
      </w:tabs>
    </w:pPr>
  </w:style>
  <w:style w:type="paragraph" w:styleId="Zpat">
    <w:name w:val="footer"/>
    <w:basedOn w:val="Normln"/>
    <w:link w:val="ZpatChar"/>
    <w:uiPriority w:val="99"/>
    <w:rsid w:val="005F2FC9"/>
    <w:pPr>
      <w:tabs>
        <w:tab w:val="center" w:pos="4536"/>
        <w:tab w:val="right" w:pos="9072"/>
      </w:tabs>
    </w:pPr>
  </w:style>
  <w:style w:type="paragraph" w:styleId="Rozloendokumentu">
    <w:name w:val="Document Map"/>
    <w:basedOn w:val="Normln"/>
    <w:link w:val="RozloendokumentuChar"/>
    <w:uiPriority w:val="99"/>
    <w:semiHidden/>
    <w:qFormat/>
    <w:rsid w:val="00F41F75"/>
    <w:pPr>
      <w:shd w:val="clear" w:color="auto" w:fill="000080"/>
    </w:pPr>
    <w:rPr>
      <w:rFonts w:ascii="Tahoma" w:hAnsi="Tahoma" w:cs="Tahoma"/>
      <w:sz w:val="20"/>
      <w:szCs w:val="20"/>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kern w:val="2"/>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table" w:styleId="Mkatabulky">
    <w:name w:val="Table Grid"/>
    <w:basedOn w:val="Normlntabulka"/>
    <w:uiPriority w:val="99"/>
    <w:rsid w:val="008941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52E0"/>
    <w:rPr>
      <w:sz w:val="16"/>
      <w:szCs w:val="16"/>
    </w:rPr>
  </w:style>
  <w:style w:type="paragraph" w:styleId="Textkomente">
    <w:name w:val="annotation text"/>
    <w:basedOn w:val="Normln"/>
    <w:link w:val="TextkomenteChar"/>
    <w:uiPriority w:val="99"/>
    <w:unhideWhenUsed/>
    <w:rsid w:val="005A52E0"/>
    <w:rPr>
      <w:sz w:val="20"/>
      <w:szCs w:val="20"/>
    </w:rPr>
  </w:style>
  <w:style w:type="character" w:customStyle="1" w:styleId="TextkomenteChar">
    <w:name w:val="Text komentáře Char"/>
    <w:basedOn w:val="Standardnpsmoodstavce"/>
    <w:link w:val="Textkomente"/>
    <w:uiPriority w:val="99"/>
    <w:rsid w:val="005A52E0"/>
    <w:rPr>
      <w:rFonts w:ascii="Times New Roman" w:eastAsia="Arial" w:hAnsi="Times New Roman" w:cs="Courier New"/>
      <w:sz w:val="20"/>
      <w:szCs w:val="20"/>
    </w:rPr>
  </w:style>
  <w:style w:type="paragraph" w:styleId="Pedmtkomente">
    <w:name w:val="annotation subject"/>
    <w:basedOn w:val="Textkomente"/>
    <w:next w:val="Textkomente"/>
    <w:link w:val="PedmtkomenteChar"/>
    <w:uiPriority w:val="99"/>
    <w:semiHidden/>
    <w:unhideWhenUsed/>
    <w:rsid w:val="005A52E0"/>
    <w:rPr>
      <w:b/>
      <w:bCs/>
    </w:rPr>
  </w:style>
  <w:style w:type="character" w:customStyle="1" w:styleId="PedmtkomenteChar">
    <w:name w:val="Předmět komentáře Char"/>
    <w:basedOn w:val="TextkomenteChar"/>
    <w:link w:val="Pedmtkomente"/>
    <w:uiPriority w:val="99"/>
    <w:semiHidden/>
    <w:rsid w:val="005A52E0"/>
    <w:rPr>
      <w:rFonts w:ascii="Times New Roman" w:eastAsia="Arial" w:hAnsi="Times New Roman" w:cs="Courier New"/>
      <w:b/>
      <w:bCs/>
      <w:sz w:val="20"/>
      <w:szCs w:val="20"/>
    </w:rPr>
  </w:style>
  <w:style w:type="paragraph" w:styleId="Normlnweb">
    <w:name w:val="Normal (Web)"/>
    <w:basedOn w:val="Normln"/>
    <w:uiPriority w:val="99"/>
    <w:semiHidden/>
    <w:unhideWhenUsed/>
    <w:rsid w:val="003F7581"/>
    <w:pPr>
      <w:suppressAutoHyphens w:val="0"/>
      <w:spacing w:beforeAutospacing="1" w:afterAutospacing="1"/>
    </w:pPr>
    <w:rPr>
      <w:rFonts w:eastAsia="Times New Roman" w:cs="Times New Roman"/>
    </w:rPr>
  </w:style>
  <w:style w:type="paragraph" w:styleId="Revize">
    <w:name w:val="Revision"/>
    <w:hidden/>
    <w:uiPriority w:val="99"/>
    <w:semiHidden/>
    <w:rsid w:val="00533065"/>
    <w:pPr>
      <w:suppressAutoHyphens w:val="0"/>
    </w:pPr>
    <w:rPr>
      <w:rFonts w:ascii="Times New Roman" w:eastAsia="Arial" w:hAnsi="Times New Roman"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21092">
      <w:bodyDiv w:val="1"/>
      <w:marLeft w:val="0"/>
      <w:marRight w:val="0"/>
      <w:marTop w:val="0"/>
      <w:marBottom w:val="0"/>
      <w:divBdr>
        <w:top w:val="none" w:sz="0" w:space="0" w:color="auto"/>
        <w:left w:val="none" w:sz="0" w:space="0" w:color="auto"/>
        <w:bottom w:val="none" w:sz="0" w:space="0" w:color="auto"/>
        <w:right w:val="none" w:sz="0" w:space="0" w:color="auto"/>
      </w:divBdr>
    </w:div>
    <w:div w:id="1271595333">
      <w:bodyDiv w:val="1"/>
      <w:marLeft w:val="0"/>
      <w:marRight w:val="0"/>
      <w:marTop w:val="0"/>
      <w:marBottom w:val="0"/>
      <w:divBdr>
        <w:top w:val="none" w:sz="0" w:space="0" w:color="auto"/>
        <w:left w:val="none" w:sz="0" w:space="0" w:color="auto"/>
        <w:bottom w:val="none" w:sz="0" w:space="0" w:color="auto"/>
        <w:right w:val="none" w:sz="0" w:space="0" w:color="auto"/>
      </w:divBdr>
      <w:divsChild>
        <w:div w:id="207422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622651">
      <w:bodyDiv w:val="1"/>
      <w:marLeft w:val="0"/>
      <w:marRight w:val="0"/>
      <w:marTop w:val="0"/>
      <w:marBottom w:val="0"/>
      <w:divBdr>
        <w:top w:val="none" w:sz="0" w:space="0" w:color="auto"/>
        <w:left w:val="none" w:sz="0" w:space="0" w:color="auto"/>
        <w:bottom w:val="none" w:sz="0" w:space="0" w:color="auto"/>
        <w:right w:val="none" w:sz="0" w:space="0" w:color="auto"/>
      </w:divBdr>
      <w:divsChild>
        <w:div w:id="1467238220">
          <w:marLeft w:val="0"/>
          <w:marRight w:val="0"/>
          <w:marTop w:val="0"/>
          <w:marBottom w:val="0"/>
          <w:divBdr>
            <w:top w:val="none" w:sz="0" w:space="0" w:color="auto"/>
            <w:left w:val="none" w:sz="0" w:space="0" w:color="auto"/>
            <w:bottom w:val="none" w:sz="0" w:space="0" w:color="auto"/>
            <w:right w:val="none" w:sz="0" w:space="0" w:color="auto"/>
          </w:divBdr>
        </w:div>
        <w:div w:id="491260485">
          <w:marLeft w:val="0"/>
          <w:marRight w:val="0"/>
          <w:marTop w:val="0"/>
          <w:marBottom w:val="0"/>
          <w:divBdr>
            <w:top w:val="none" w:sz="0" w:space="0" w:color="auto"/>
            <w:left w:val="none" w:sz="0" w:space="0" w:color="auto"/>
            <w:bottom w:val="none" w:sz="0" w:space="0" w:color="auto"/>
            <w:right w:val="none" w:sz="0" w:space="0" w:color="auto"/>
          </w:divBdr>
          <w:divsChild>
            <w:div w:id="559561035">
              <w:marLeft w:val="0"/>
              <w:marRight w:val="0"/>
              <w:marTop w:val="0"/>
              <w:marBottom w:val="0"/>
              <w:divBdr>
                <w:top w:val="none" w:sz="0" w:space="0" w:color="auto"/>
                <w:left w:val="none" w:sz="0" w:space="0" w:color="auto"/>
                <w:bottom w:val="none" w:sz="0" w:space="0" w:color="auto"/>
                <w:right w:val="none" w:sz="0" w:space="0" w:color="auto"/>
              </w:divBdr>
              <w:divsChild>
                <w:div w:id="1630234712">
                  <w:marLeft w:val="0"/>
                  <w:marRight w:val="0"/>
                  <w:marTop w:val="0"/>
                  <w:marBottom w:val="0"/>
                  <w:divBdr>
                    <w:top w:val="none" w:sz="0" w:space="0" w:color="auto"/>
                    <w:left w:val="none" w:sz="0" w:space="0" w:color="auto"/>
                    <w:bottom w:val="none" w:sz="0" w:space="0" w:color="auto"/>
                    <w:right w:val="none" w:sz="0" w:space="0" w:color="auto"/>
                  </w:divBdr>
                  <w:divsChild>
                    <w:div w:id="486896420">
                      <w:marLeft w:val="0"/>
                      <w:marRight w:val="0"/>
                      <w:marTop w:val="0"/>
                      <w:marBottom w:val="0"/>
                      <w:divBdr>
                        <w:top w:val="none" w:sz="0" w:space="0" w:color="auto"/>
                        <w:left w:val="none" w:sz="0" w:space="0" w:color="auto"/>
                        <w:bottom w:val="none" w:sz="0" w:space="0" w:color="auto"/>
                        <w:right w:val="none" w:sz="0" w:space="0" w:color="auto"/>
                      </w:divBdr>
                      <w:divsChild>
                        <w:div w:id="288514386">
                          <w:marLeft w:val="0"/>
                          <w:marRight w:val="0"/>
                          <w:marTop w:val="0"/>
                          <w:marBottom w:val="0"/>
                          <w:divBdr>
                            <w:top w:val="none" w:sz="0" w:space="0" w:color="auto"/>
                            <w:left w:val="none" w:sz="0" w:space="0" w:color="auto"/>
                            <w:bottom w:val="none" w:sz="0" w:space="0" w:color="auto"/>
                            <w:right w:val="none" w:sz="0" w:space="0" w:color="auto"/>
                          </w:divBdr>
                          <w:divsChild>
                            <w:div w:id="1459299701">
                              <w:marLeft w:val="0"/>
                              <w:marRight w:val="0"/>
                              <w:marTop w:val="0"/>
                              <w:marBottom w:val="0"/>
                              <w:divBdr>
                                <w:top w:val="none" w:sz="0" w:space="0" w:color="auto"/>
                                <w:left w:val="none" w:sz="0" w:space="0" w:color="auto"/>
                                <w:bottom w:val="none" w:sz="0" w:space="0" w:color="auto"/>
                                <w:right w:val="none" w:sz="0" w:space="0" w:color="auto"/>
                              </w:divBdr>
                              <w:divsChild>
                                <w:div w:id="10794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emocnicenachod.cz/" TargetMode="External"/><Relationship Id="rId1" Type="http://schemas.openxmlformats.org/officeDocument/2006/relationships/hyperlink" Target="mailto:info@nemocnicenacho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11036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VNITŘNÍ ŘÁD OBLASTNÍ NEMOCNICE NÁCHOD</vt:lpstr>
    </vt:vector>
  </TitlesOfParts>
  <Company>Microsoft</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OBLASTNÍ NEMOCNICE NÁCHOD</dc:title>
  <dc:subject/>
  <dc:creator>Markéta Faiferová</dc:creator>
  <dc:description/>
  <cp:lastModifiedBy>Petra Havrdová</cp:lastModifiedBy>
  <cp:revision>2</cp:revision>
  <cp:lastPrinted>2017-12-19T09:51:00Z</cp:lastPrinted>
  <dcterms:created xsi:type="dcterms:W3CDTF">2026-04-16T06:13:00Z</dcterms:created>
  <dcterms:modified xsi:type="dcterms:W3CDTF">2026-04-16T06:13:00Z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4</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